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2809E" w14:textId="274DD640" w:rsidR="00D22282" w:rsidRPr="001C4DA4" w:rsidRDefault="00326A04" w:rsidP="00D22282">
      <w:pPr>
        <w:spacing w:after="200"/>
        <w:jc w:val="right"/>
        <w:rPr>
          <w:rFonts w:ascii="Calibri Light" w:eastAsia="Times New Roman" w:hAnsi="Calibri Light" w:cs="Arial"/>
          <w:color w:val="002F64"/>
          <w:sz w:val="32"/>
          <w:szCs w:val="32"/>
          <w:lang w:eastAsia="pl-PL"/>
        </w:rPr>
      </w:pPr>
      <w:r>
        <w:rPr>
          <w:noProof/>
        </w:rPr>
        <w:drawing>
          <wp:inline distT="0" distB="0" distL="0" distR="0" wp14:anchorId="70210F9E" wp14:editId="3F610D58">
            <wp:extent cx="1313815" cy="600075"/>
            <wp:effectExtent l="0" t="0" r="635" b="9525"/>
            <wp:docPr id="189055389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53898" name="Obraz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13815" cy="600075"/>
                    </a:xfrm>
                    <a:prstGeom prst="rect">
                      <a:avLst/>
                    </a:prstGeom>
                  </pic:spPr>
                </pic:pic>
              </a:graphicData>
            </a:graphic>
          </wp:inline>
        </w:drawing>
      </w:r>
    </w:p>
    <w:p w14:paraId="5637BEE8" w14:textId="77777777" w:rsidR="00D22282" w:rsidRPr="001C4DA4" w:rsidRDefault="00D22282" w:rsidP="00D22282">
      <w:pPr>
        <w:spacing w:after="200"/>
        <w:jc w:val="center"/>
        <w:rPr>
          <w:rFonts w:ascii="Calibri Light" w:eastAsia="Times New Roman" w:hAnsi="Calibri Light" w:cs="Arial"/>
          <w:color w:val="002F64"/>
          <w:sz w:val="32"/>
          <w:szCs w:val="32"/>
          <w:lang w:eastAsia="pl-PL"/>
        </w:rPr>
      </w:pPr>
    </w:p>
    <w:p w14:paraId="33A3B940" w14:textId="77777777" w:rsidR="00D22282" w:rsidRPr="001C4DA4" w:rsidRDefault="00D22282" w:rsidP="00D22282">
      <w:pPr>
        <w:spacing w:after="200"/>
        <w:jc w:val="center"/>
        <w:rPr>
          <w:rFonts w:ascii="Calibri Light" w:eastAsia="Times New Roman" w:hAnsi="Calibri Light" w:cs="Arial"/>
          <w:color w:val="002F64"/>
          <w:sz w:val="32"/>
          <w:szCs w:val="32"/>
          <w:lang w:eastAsia="pl-PL"/>
        </w:rPr>
      </w:pPr>
    </w:p>
    <w:p w14:paraId="2B06A677" w14:textId="5D6108CF" w:rsidR="00D22282" w:rsidRPr="001C4DA4" w:rsidRDefault="002A1CF5" w:rsidP="00D22282">
      <w:pPr>
        <w:spacing w:after="200"/>
        <w:jc w:val="center"/>
        <w:rPr>
          <w:rFonts w:ascii="Calibri Light" w:eastAsia="Times New Roman" w:hAnsi="Calibri Light" w:cs="Arial"/>
          <w:color w:val="002F64"/>
          <w:sz w:val="32"/>
          <w:szCs w:val="32"/>
          <w:lang w:eastAsia="pl-PL"/>
        </w:rPr>
      </w:pPr>
      <w:r w:rsidRPr="001C4DA4">
        <w:rPr>
          <w:rFonts w:ascii="Calibri Light" w:eastAsia="Times New Roman" w:hAnsi="Calibri Light" w:cs="Arial"/>
          <w:color w:val="002F64"/>
          <w:sz w:val="32"/>
          <w:szCs w:val="32"/>
          <w:lang w:eastAsia="pl-PL"/>
        </w:rPr>
        <w:t>Wdrożenie wymogów wynikających z</w:t>
      </w:r>
      <w:r w:rsidR="00D22282" w:rsidRPr="001C4DA4">
        <w:rPr>
          <w:rFonts w:ascii="Calibri Light" w:eastAsia="Times New Roman" w:hAnsi="Calibri Light" w:cs="Arial"/>
          <w:color w:val="002F64"/>
          <w:sz w:val="32"/>
          <w:szCs w:val="32"/>
          <w:lang w:eastAsia="pl-PL"/>
        </w:rPr>
        <w:t xml:space="preserve"> zapisów Rozporządzenia Komisji (UE) 2016/631 z dnia 14 kwietnia 2016 r. ustanawiającego kodeks sieci dotyczący wymogów w zakresie przyłączenia jednostek wytwórczych do sieci</w:t>
      </w:r>
    </w:p>
    <w:p w14:paraId="392CF162" w14:textId="77777777" w:rsidR="00D22282" w:rsidRPr="001C4DA4" w:rsidRDefault="00D22282" w:rsidP="00D22282">
      <w:pPr>
        <w:spacing w:after="200"/>
        <w:rPr>
          <w:rFonts w:ascii="Calibri Light" w:eastAsia="Times New Roman" w:hAnsi="Calibri Light" w:cs="Arial"/>
          <w:sz w:val="24"/>
          <w:lang w:eastAsia="pl-PL"/>
        </w:rPr>
      </w:pPr>
    </w:p>
    <w:p w14:paraId="0C350164" w14:textId="77777777" w:rsidR="00D22282" w:rsidRPr="001C4DA4" w:rsidRDefault="00D22282" w:rsidP="00D22282">
      <w:pPr>
        <w:spacing w:after="200"/>
        <w:rPr>
          <w:rFonts w:ascii="Calibri Light" w:eastAsia="Times New Roman" w:hAnsi="Calibri Light" w:cs="Arial"/>
          <w:sz w:val="24"/>
          <w:lang w:eastAsia="pl-PL"/>
        </w:rPr>
      </w:pPr>
    </w:p>
    <w:p w14:paraId="68830310" w14:textId="77777777" w:rsidR="00D22282" w:rsidRPr="001C4DA4" w:rsidRDefault="00D22282" w:rsidP="00D22282">
      <w:pPr>
        <w:spacing w:after="200"/>
        <w:rPr>
          <w:rFonts w:ascii="Calibri Light" w:eastAsia="Times New Roman" w:hAnsi="Calibri Light" w:cs="Arial"/>
          <w:sz w:val="24"/>
          <w:lang w:eastAsia="pl-PL"/>
        </w:rPr>
      </w:pPr>
    </w:p>
    <w:p w14:paraId="05195D53" w14:textId="77777777" w:rsidR="00D22282" w:rsidRPr="001C4DA4" w:rsidRDefault="00D22282" w:rsidP="00D22282">
      <w:pPr>
        <w:spacing w:after="200"/>
        <w:rPr>
          <w:rFonts w:ascii="Calibri Light" w:eastAsia="Times New Roman" w:hAnsi="Calibri Light" w:cs="Arial"/>
          <w:lang w:eastAsia="pl-PL"/>
        </w:rPr>
      </w:pPr>
    </w:p>
    <w:p w14:paraId="391DEAD5" w14:textId="01F0E6E1" w:rsidR="00D22282" w:rsidRPr="001C4DA4" w:rsidRDefault="00D22282" w:rsidP="00D22282">
      <w:pPr>
        <w:pStyle w:val="Podstawowyakapitowy"/>
        <w:jc w:val="center"/>
        <w:rPr>
          <w:b/>
          <w:sz w:val="36"/>
        </w:rPr>
      </w:pPr>
      <w:r w:rsidRPr="001C4DA4">
        <w:rPr>
          <w:b/>
          <w:sz w:val="36"/>
        </w:rPr>
        <w:t xml:space="preserve">Procedura </w:t>
      </w:r>
      <w:r w:rsidR="006B7F25" w:rsidRPr="001C4DA4">
        <w:rPr>
          <w:b/>
          <w:sz w:val="36"/>
        </w:rPr>
        <w:t xml:space="preserve">wydawania </w:t>
      </w:r>
      <w:r w:rsidRPr="001C4DA4">
        <w:rPr>
          <w:b/>
          <w:sz w:val="36"/>
        </w:rPr>
        <w:t>pozwolenia na użytkowanie dla modułów wytwarzania energii typu D</w:t>
      </w:r>
    </w:p>
    <w:p w14:paraId="4BC6B143" w14:textId="77777777" w:rsidR="00D22282" w:rsidRPr="001C4DA4" w:rsidRDefault="00D22282" w:rsidP="00D22282">
      <w:pPr>
        <w:spacing w:after="200"/>
        <w:rPr>
          <w:rFonts w:ascii="Calibri Light" w:eastAsia="Times New Roman" w:hAnsi="Calibri Light" w:cs="Arial"/>
          <w:lang w:eastAsia="pl-PL"/>
        </w:rPr>
      </w:pPr>
    </w:p>
    <w:p w14:paraId="208B46E9" w14:textId="77777777" w:rsidR="00D22282" w:rsidRPr="001C4DA4" w:rsidRDefault="00D22282" w:rsidP="00D22282">
      <w:pPr>
        <w:spacing w:after="200"/>
        <w:rPr>
          <w:rFonts w:ascii="Calibri Light" w:eastAsia="Times New Roman" w:hAnsi="Calibri Light" w:cs="Arial"/>
          <w:lang w:eastAsia="pl-PL"/>
        </w:rPr>
      </w:pPr>
    </w:p>
    <w:p w14:paraId="24ADFC4E" w14:textId="77777777" w:rsidR="00D22282" w:rsidRPr="001C4DA4" w:rsidRDefault="00D22282" w:rsidP="00D22282">
      <w:pPr>
        <w:spacing w:after="200"/>
        <w:rPr>
          <w:rFonts w:ascii="Calibri Light" w:eastAsia="Times New Roman" w:hAnsi="Calibri Light" w:cs="Arial"/>
          <w:lang w:eastAsia="pl-PL"/>
        </w:rPr>
      </w:pPr>
      <w:r w:rsidRPr="001C4DA4">
        <w:rPr>
          <w:rFonts w:ascii="Calibri Light" w:eastAsia="Times New Roman" w:hAnsi="Calibri Light" w:cs="Arial"/>
          <w:noProof/>
          <w:lang w:eastAsia="pl-PL"/>
        </w:rPr>
        <mc:AlternateContent>
          <mc:Choice Requires="wps">
            <w:drawing>
              <wp:anchor distT="0" distB="0" distL="90170" distR="90170" simplePos="0" relativeHeight="251661312" behindDoc="0" locked="0" layoutInCell="1" allowOverlap="1" wp14:anchorId="13C7E289" wp14:editId="764A4BE0">
                <wp:simplePos x="0" y="0"/>
                <wp:positionH relativeFrom="margin">
                  <wp:align>center</wp:align>
                </wp:positionH>
                <wp:positionV relativeFrom="paragraph">
                  <wp:posOffset>400050</wp:posOffset>
                </wp:positionV>
                <wp:extent cx="5503545" cy="2039620"/>
                <wp:effectExtent l="0" t="0" r="1905" b="17780"/>
                <wp:wrapSquare wrapText="bothSides"/>
                <wp:docPr id="21" name="Ramka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03545" cy="2039620"/>
                        </a:xfrm>
                        <a:prstGeom prst="rect">
                          <a:avLst/>
                        </a:prstGeom>
                        <a:noFill/>
                        <a:ln>
                          <a:noFill/>
                        </a:ln>
                      </wps:spPr>
                      <wps:style>
                        <a:lnRef idx="0">
                          <a:scrgbClr r="0" g="0" b="0"/>
                        </a:lnRef>
                        <a:fillRef idx="0">
                          <a:scrgbClr r="0" g="0" b="0"/>
                        </a:fillRef>
                        <a:effectRef idx="0">
                          <a:scrgbClr r="0" g="0" b="0"/>
                        </a:effectRef>
                        <a:fontRef idx="minor"/>
                      </wps:style>
                      <wps:txbx>
                        <w:txbxContent>
                          <w:tbl>
                            <w:tblPr>
                              <w:tblW w:w="86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79" w:type="dxa"/>
                                <w:left w:w="19" w:type="dxa"/>
                                <w:bottom w:w="79" w:type="dxa"/>
                                <w:right w:w="79" w:type="dxa"/>
                              </w:tblCellMar>
                              <w:tblLook w:val="04A0" w:firstRow="1" w:lastRow="0" w:firstColumn="1" w:lastColumn="0" w:noHBand="0" w:noVBand="1"/>
                            </w:tblPr>
                            <w:tblGrid>
                              <w:gridCol w:w="2551"/>
                              <w:gridCol w:w="6110"/>
                            </w:tblGrid>
                            <w:tr w:rsidR="000D54A2" w:rsidRPr="001C4DA4" w14:paraId="4F0CAEA7" w14:textId="77777777" w:rsidTr="00821BA5">
                              <w:trPr>
                                <w:cantSplit/>
                                <w:trHeight w:val="227"/>
                                <w:jc w:val="center"/>
                              </w:trPr>
                              <w:tc>
                                <w:tcPr>
                                  <w:tcW w:w="8661" w:type="dxa"/>
                                  <w:gridSpan w:val="2"/>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4CFADD68" w14:textId="77777777" w:rsidR="000D54A2" w:rsidRPr="001C4DA4" w:rsidRDefault="000D54A2">
                                  <w:pPr>
                                    <w:spacing w:after="0" w:line="240" w:lineRule="auto"/>
                                    <w:jc w:val="center"/>
                                  </w:pPr>
                                  <w:r w:rsidRPr="001C4DA4">
                                    <w:rPr>
                                      <w:rFonts w:eastAsia="Times New Roman" w:cs="Arial"/>
                                      <w:sz w:val="18"/>
                                      <w:szCs w:val="18"/>
                                      <w:lang w:eastAsia="pl-PL"/>
                                    </w:rPr>
                                    <w:t>PODSTAWOWE INFORMACJE O DOKUMENCIE</w:t>
                                  </w:r>
                                </w:p>
                              </w:tc>
                            </w:tr>
                            <w:tr w:rsidR="000D54A2" w:rsidRPr="001C4DA4" w14:paraId="3A1063BD"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34952EA3" w14:textId="77777777" w:rsidR="000D54A2" w:rsidRPr="001C4DA4" w:rsidRDefault="000D54A2">
                                  <w:pPr>
                                    <w:spacing w:after="0" w:line="240" w:lineRule="auto"/>
                                    <w:jc w:val="left"/>
                                  </w:pPr>
                                  <w:r w:rsidRPr="001C4DA4">
                                    <w:rPr>
                                      <w:rFonts w:cs="Arial"/>
                                      <w:sz w:val="18"/>
                                      <w:szCs w:val="18"/>
                                    </w:rPr>
                                    <w:t>Właściciel dokumentu</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5A2AE141" w14:textId="77777777" w:rsidR="000D54A2" w:rsidRPr="001C4DA4" w:rsidRDefault="000D54A2">
                                  <w:pPr>
                                    <w:spacing w:after="0" w:line="240" w:lineRule="auto"/>
                                    <w:jc w:val="center"/>
                                  </w:pPr>
                                  <w:r w:rsidRPr="001C4DA4">
                                    <w:t>PTPiREE</w:t>
                                  </w:r>
                                </w:p>
                              </w:tc>
                            </w:tr>
                            <w:tr w:rsidR="000D54A2" w:rsidRPr="001C4DA4" w14:paraId="195F6DC4"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45D4B33C" w14:textId="77777777" w:rsidR="000D54A2" w:rsidRPr="001C4DA4" w:rsidRDefault="000D54A2">
                                  <w:pPr>
                                    <w:spacing w:after="0" w:line="240" w:lineRule="auto"/>
                                    <w:jc w:val="left"/>
                                  </w:pPr>
                                  <w:r w:rsidRPr="001C4DA4">
                                    <w:rPr>
                                      <w:rFonts w:cs="Arial"/>
                                      <w:sz w:val="18"/>
                                      <w:szCs w:val="18"/>
                                    </w:rPr>
                                    <w:t>Numer wersji dokumentu</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0BECE024" w14:textId="744F18E5" w:rsidR="000D54A2" w:rsidRPr="001C4DA4" w:rsidRDefault="006A118C" w:rsidP="00E35F38">
                                  <w:pPr>
                                    <w:spacing w:after="0" w:line="240" w:lineRule="auto"/>
                                    <w:jc w:val="center"/>
                                  </w:pPr>
                                  <w:r>
                                    <w:rPr>
                                      <w:rFonts w:cs="Arial"/>
                                      <w:sz w:val="18"/>
                                      <w:szCs w:val="18"/>
                                    </w:rPr>
                                    <w:t>4</w:t>
                                  </w:r>
                                  <w:r w:rsidR="000D54A2" w:rsidRPr="001C4DA4">
                                    <w:rPr>
                                      <w:rFonts w:cs="Arial"/>
                                      <w:sz w:val="18"/>
                                      <w:szCs w:val="18"/>
                                    </w:rPr>
                                    <w:t>.0</w:t>
                                  </w:r>
                                </w:p>
                              </w:tc>
                            </w:tr>
                            <w:tr w:rsidR="000D54A2" w:rsidRPr="001C4DA4" w14:paraId="15566941"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7D02C3E1" w14:textId="77777777" w:rsidR="000D54A2" w:rsidRPr="001C4DA4" w:rsidRDefault="000D54A2">
                                  <w:pPr>
                                    <w:spacing w:after="0" w:line="240" w:lineRule="auto"/>
                                    <w:jc w:val="left"/>
                                  </w:pPr>
                                  <w:r w:rsidRPr="001C4DA4">
                                    <w:rPr>
                                      <w:rFonts w:cs="Arial"/>
                                      <w:sz w:val="18"/>
                                      <w:szCs w:val="18"/>
                                    </w:rPr>
                                    <w:t>Wersja dokumentu z dnia</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6E217A1C" w14:textId="41C61C7F" w:rsidR="000D54A2" w:rsidRPr="001C4DA4" w:rsidRDefault="006A118C" w:rsidP="00E35F38">
                                  <w:pPr>
                                    <w:spacing w:after="0" w:line="240" w:lineRule="auto"/>
                                    <w:jc w:val="center"/>
                                  </w:pPr>
                                  <w:r w:rsidRPr="00821BA5">
                                    <w:rPr>
                                      <w:rFonts w:cs="Arial"/>
                                      <w:color w:val="auto"/>
                                      <w:sz w:val="18"/>
                                      <w:szCs w:val="18"/>
                                    </w:rPr>
                                    <w:t>1</w:t>
                                  </w:r>
                                  <w:r w:rsidR="000E564F" w:rsidRPr="00821BA5">
                                    <w:rPr>
                                      <w:rFonts w:cs="Arial"/>
                                      <w:color w:val="auto"/>
                                      <w:sz w:val="18"/>
                                      <w:szCs w:val="18"/>
                                    </w:rPr>
                                    <w:t>1</w:t>
                                  </w:r>
                                  <w:r w:rsidR="0065223B" w:rsidRPr="00821BA5">
                                    <w:rPr>
                                      <w:rFonts w:cs="Arial"/>
                                      <w:color w:val="auto"/>
                                      <w:sz w:val="18"/>
                                      <w:szCs w:val="18"/>
                                    </w:rPr>
                                    <w:t>.0</w:t>
                                  </w:r>
                                  <w:r w:rsidR="000E564F" w:rsidRPr="00821BA5">
                                    <w:rPr>
                                      <w:rFonts w:cs="Arial"/>
                                      <w:color w:val="auto"/>
                                      <w:sz w:val="18"/>
                                      <w:szCs w:val="18"/>
                                    </w:rPr>
                                    <w:t>6</w:t>
                                  </w:r>
                                  <w:r w:rsidR="0065223B" w:rsidRPr="00821BA5">
                                    <w:rPr>
                                      <w:rFonts w:cs="Arial"/>
                                      <w:color w:val="auto"/>
                                      <w:sz w:val="18"/>
                                      <w:szCs w:val="18"/>
                                    </w:rPr>
                                    <w:t>.2026</w:t>
                                  </w:r>
                                  <w:r w:rsidR="000D54A2" w:rsidRPr="00821BA5">
                                    <w:rPr>
                                      <w:rFonts w:cs="Arial"/>
                                      <w:color w:val="auto"/>
                                      <w:sz w:val="18"/>
                                      <w:szCs w:val="18"/>
                                    </w:rPr>
                                    <w:t xml:space="preserve"> r.</w:t>
                                  </w:r>
                                </w:p>
                              </w:tc>
                            </w:tr>
                            <w:tr w:rsidR="000D54A2" w:rsidRPr="001C4DA4" w14:paraId="37C5D1F7"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2F109770" w14:textId="77777777" w:rsidR="000D54A2" w:rsidRPr="001C4DA4" w:rsidRDefault="000D54A2">
                                  <w:pPr>
                                    <w:spacing w:after="0" w:line="240" w:lineRule="auto"/>
                                    <w:jc w:val="left"/>
                                  </w:pPr>
                                  <w:r w:rsidRPr="001C4DA4">
                                    <w:rPr>
                                      <w:rFonts w:cs="Arial"/>
                                      <w:sz w:val="18"/>
                                      <w:szCs w:val="18"/>
                                    </w:rPr>
                                    <w:t>Dokument obowiązuje od</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2A8E7FB3" w14:textId="290DAB76" w:rsidR="000D54A2" w:rsidRPr="001C4DA4" w:rsidRDefault="006A118C" w:rsidP="00E71F63">
                                  <w:pPr>
                                    <w:spacing w:after="0" w:line="240" w:lineRule="auto"/>
                                    <w:jc w:val="center"/>
                                  </w:pPr>
                                  <w:r w:rsidRPr="00821BA5">
                                    <w:rPr>
                                      <w:color w:val="auto"/>
                                      <w:sz w:val="18"/>
                                      <w:szCs w:val="20"/>
                                      <w:highlight w:val="yellow"/>
                                    </w:rPr>
                                    <w:t>xx</w:t>
                                  </w:r>
                                  <w:r w:rsidR="0065223B" w:rsidRPr="00821BA5">
                                    <w:rPr>
                                      <w:color w:val="auto"/>
                                      <w:sz w:val="18"/>
                                      <w:szCs w:val="20"/>
                                    </w:rPr>
                                    <w:t>.</w:t>
                                  </w:r>
                                  <w:r w:rsidRPr="00821BA5">
                                    <w:rPr>
                                      <w:color w:val="auto"/>
                                      <w:sz w:val="18"/>
                                      <w:szCs w:val="20"/>
                                      <w:highlight w:val="yellow"/>
                                    </w:rPr>
                                    <w:t>xx</w:t>
                                  </w:r>
                                  <w:r w:rsidR="0065223B" w:rsidRPr="00821BA5">
                                    <w:rPr>
                                      <w:color w:val="auto"/>
                                      <w:sz w:val="18"/>
                                      <w:szCs w:val="20"/>
                                    </w:rPr>
                                    <w:t>.2026 r.</w:t>
                                  </w:r>
                                </w:p>
                              </w:tc>
                            </w:tr>
                          </w:tbl>
                          <w:p w14:paraId="3B14C5B3" w14:textId="77777777" w:rsidR="000D54A2" w:rsidRPr="001C4DA4" w:rsidRDefault="000D54A2" w:rsidP="00D22282">
                            <w:pPr>
                              <w:pStyle w:val="Zawartoramki"/>
                              <w:rPr>
                                <w:color w:val="000000"/>
                              </w:rPr>
                            </w:pP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rect w14:anchorId="13C7E289" id="Ramka3" o:spid="_x0000_s1026" style="position:absolute;left:0;text-align:left;margin-left:0;margin-top:31.5pt;width:433.35pt;height:160.6pt;z-index:251661312;visibility:visible;mso-wrap-style:square;mso-width-percent:0;mso-height-percent:0;mso-wrap-distance-left:7.1pt;mso-wrap-distance-top:0;mso-wrap-distance-right:7.1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" filled="f" stroked="f">
                <v:textbox style="mso-fit-shape-to-text:t" inset="0,0,0,0">
                  <w:txbxContent>
                    <w:tbl>
                      <w:tblPr>
                        <w:tblW w:w="86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79" w:type="dxa"/>
                          <w:left w:w="19" w:type="dxa"/>
                          <w:bottom w:w="79" w:type="dxa"/>
                          <w:right w:w="79" w:type="dxa"/>
                        </w:tblCellMar>
                        <w:tblLook w:val="04A0" w:firstRow="1" w:lastRow="0" w:firstColumn="1" w:lastColumn="0" w:noHBand="0" w:noVBand="1"/>
                      </w:tblPr>
                      <w:tblGrid>
                        <w:gridCol w:w="2551"/>
                        <w:gridCol w:w="6110"/>
                      </w:tblGrid>
                      <w:tr w:rsidR="000D54A2" w:rsidRPr="001C4DA4" w14:paraId="4F0CAEA7" w14:textId="77777777" w:rsidTr="00821BA5">
                        <w:trPr>
                          <w:cantSplit/>
                          <w:trHeight w:val="227"/>
                          <w:jc w:val="center"/>
                        </w:trPr>
                        <w:tc>
                          <w:tcPr>
                            <w:tcW w:w="8661" w:type="dxa"/>
                            <w:gridSpan w:val="2"/>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4CFADD68" w14:textId="77777777" w:rsidR="000D54A2" w:rsidRPr="001C4DA4" w:rsidRDefault="000D54A2">
                            <w:pPr>
                              <w:spacing w:after="0" w:line="240" w:lineRule="auto"/>
                              <w:jc w:val="center"/>
                            </w:pPr>
                            <w:r w:rsidRPr="001C4DA4">
                              <w:rPr>
                                <w:rFonts w:eastAsia="Times New Roman" w:cs="Arial"/>
                                <w:sz w:val="18"/>
                                <w:szCs w:val="18"/>
                                <w:lang w:eastAsia="pl-PL"/>
                              </w:rPr>
                              <w:t>PODSTAWOWE INFORMACJE O DOKUMENCIE</w:t>
                            </w:r>
                          </w:p>
                        </w:tc>
                      </w:tr>
                      <w:tr w:rsidR="000D54A2" w:rsidRPr="001C4DA4" w14:paraId="3A1063BD"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34952EA3" w14:textId="77777777" w:rsidR="000D54A2" w:rsidRPr="001C4DA4" w:rsidRDefault="000D54A2">
                            <w:pPr>
                              <w:spacing w:after="0" w:line="240" w:lineRule="auto"/>
                              <w:jc w:val="left"/>
                            </w:pPr>
                            <w:r w:rsidRPr="001C4DA4">
                              <w:rPr>
                                <w:rFonts w:cs="Arial"/>
                                <w:sz w:val="18"/>
                                <w:szCs w:val="18"/>
                              </w:rPr>
                              <w:t>Właściciel dokumentu</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5A2AE141" w14:textId="77777777" w:rsidR="000D54A2" w:rsidRPr="001C4DA4" w:rsidRDefault="000D54A2">
                            <w:pPr>
                              <w:spacing w:after="0" w:line="240" w:lineRule="auto"/>
                              <w:jc w:val="center"/>
                            </w:pPr>
                            <w:r w:rsidRPr="001C4DA4">
                              <w:t>PTPiREE</w:t>
                            </w:r>
                          </w:p>
                        </w:tc>
                      </w:tr>
                      <w:tr w:rsidR="000D54A2" w:rsidRPr="001C4DA4" w14:paraId="195F6DC4"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45D4B33C" w14:textId="77777777" w:rsidR="000D54A2" w:rsidRPr="001C4DA4" w:rsidRDefault="000D54A2">
                            <w:pPr>
                              <w:spacing w:after="0" w:line="240" w:lineRule="auto"/>
                              <w:jc w:val="left"/>
                            </w:pPr>
                            <w:r w:rsidRPr="001C4DA4">
                              <w:rPr>
                                <w:rFonts w:cs="Arial"/>
                                <w:sz w:val="18"/>
                                <w:szCs w:val="18"/>
                              </w:rPr>
                              <w:t>Numer wersji dokumentu</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0BECE024" w14:textId="744F18E5" w:rsidR="000D54A2" w:rsidRPr="001C4DA4" w:rsidRDefault="006A118C" w:rsidP="00E35F38">
                            <w:pPr>
                              <w:spacing w:after="0" w:line="240" w:lineRule="auto"/>
                              <w:jc w:val="center"/>
                            </w:pPr>
                            <w:r>
                              <w:rPr>
                                <w:rFonts w:cs="Arial"/>
                                <w:sz w:val="18"/>
                                <w:szCs w:val="18"/>
                              </w:rPr>
                              <w:t>4</w:t>
                            </w:r>
                            <w:r w:rsidR="000D54A2" w:rsidRPr="001C4DA4">
                              <w:rPr>
                                <w:rFonts w:cs="Arial"/>
                                <w:sz w:val="18"/>
                                <w:szCs w:val="18"/>
                              </w:rPr>
                              <w:t>.0</w:t>
                            </w:r>
                          </w:p>
                        </w:tc>
                      </w:tr>
                      <w:tr w:rsidR="000D54A2" w:rsidRPr="001C4DA4" w14:paraId="15566941"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7D02C3E1" w14:textId="77777777" w:rsidR="000D54A2" w:rsidRPr="001C4DA4" w:rsidRDefault="000D54A2">
                            <w:pPr>
                              <w:spacing w:after="0" w:line="240" w:lineRule="auto"/>
                              <w:jc w:val="left"/>
                            </w:pPr>
                            <w:r w:rsidRPr="001C4DA4">
                              <w:rPr>
                                <w:rFonts w:cs="Arial"/>
                                <w:sz w:val="18"/>
                                <w:szCs w:val="18"/>
                              </w:rPr>
                              <w:t>Wersja dokumentu z dnia</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6E217A1C" w14:textId="41C61C7F" w:rsidR="000D54A2" w:rsidRPr="001C4DA4" w:rsidRDefault="006A118C" w:rsidP="00E35F38">
                            <w:pPr>
                              <w:spacing w:after="0" w:line="240" w:lineRule="auto"/>
                              <w:jc w:val="center"/>
                            </w:pPr>
                            <w:r w:rsidRPr="00821BA5">
                              <w:rPr>
                                <w:rFonts w:cs="Arial"/>
                                <w:color w:val="auto"/>
                                <w:sz w:val="18"/>
                                <w:szCs w:val="18"/>
                              </w:rPr>
                              <w:t>1</w:t>
                            </w:r>
                            <w:r w:rsidR="000E564F" w:rsidRPr="00821BA5">
                              <w:rPr>
                                <w:rFonts w:cs="Arial"/>
                                <w:color w:val="auto"/>
                                <w:sz w:val="18"/>
                                <w:szCs w:val="18"/>
                              </w:rPr>
                              <w:t>1</w:t>
                            </w:r>
                            <w:r w:rsidR="0065223B" w:rsidRPr="00821BA5">
                              <w:rPr>
                                <w:rFonts w:cs="Arial"/>
                                <w:color w:val="auto"/>
                                <w:sz w:val="18"/>
                                <w:szCs w:val="18"/>
                              </w:rPr>
                              <w:t>.0</w:t>
                            </w:r>
                            <w:r w:rsidR="000E564F" w:rsidRPr="00821BA5">
                              <w:rPr>
                                <w:rFonts w:cs="Arial"/>
                                <w:color w:val="auto"/>
                                <w:sz w:val="18"/>
                                <w:szCs w:val="18"/>
                              </w:rPr>
                              <w:t>6</w:t>
                            </w:r>
                            <w:r w:rsidR="0065223B" w:rsidRPr="00821BA5">
                              <w:rPr>
                                <w:rFonts w:cs="Arial"/>
                                <w:color w:val="auto"/>
                                <w:sz w:val="18"/>
                                <w:szCs w:val="18"/>
                              </w:rPr>
                              <w:t>.2026</w:t>
                            </w:r>
                            <w:r w:rsidR="000D54A2" w:rsidRPr="00821BA5">
                              <w:rPr>
                                <w:rFonts w:cs="Arial"/>
                                <w:color w:val="auto"/>
                                <w:sz w:val="18"/>
                                <w:szCs w:val="18"/>
                              </w:rPr>
                              <w:t xml:space="preserve"> r.</w:t>
                            </w:r>
                          </w:p>
                        </w:tc>
                      </w:tr>
                      <w:tr w:rsidR="000D54A2" w:rsidRPr="001C4DA4" w14:paraId="37C5D1F7" w14:textId="77777777" w:rsidTr="00821BA5">
                        <w:trPr>
                          <w:cantSplit/>
                          <w:trHeight w:val="227"/>
                          <w:jc w:val="center"/>
                        </w:trPr>
                        <w:tc>
                          <w:tcPr>
                            <w:tcW w:w="2551" w:type="dxa"/>
                            <w:tcBorders>
                              <w:top w:val="single" w:sz="4" w:space="0" w:color="00000A"/>
                              <w:left w:val="single" w:sz="4" w:space="0" w:color="00000A"/>
                              <w:bottom w:val="single" w:sz="4" w:space="0" w:color="00000A"/>
                              <w:right w:val="single" w:sz="4" w:space="0" w:color="00000A"/>
                            </w:tcBorders>
                            <w:shd w:val="clear" w:color="auto" w:fill="EAEAEA"/>
                            <w:tcMar>
                              <w:left w:w="19" w:type="dxa"/>
                            </w:tcMar>
                            <w:vAlign w:val="center"/>
                          </w:tcPr>
                          <w:p w14:paraId="2F109770" w14:textId="77777777" w:rsidR="000D54A2" w:rsidRPr="001C4DA4" w:rsidRDefault="000D54A2">
                            <w:pPr>
                              <w:spacing w:after="0" w:line="240" w:lineRule="auto"/>
                              <w:jc w:val="left"/>
                            </w:pPr>
                            <w:r w:rsidRPr="001C4DA4">
                              <w:rPr>
                                <w:rFonts w:cs="Arial"/>
                                <w:sz w:val="18"/>
                                <w:szCs w:val="18"/>
                              </w:rPr>
                              <w:t>Dokument obowiązuje od</w:t>
                            </w:r>
                          </w:p>
                        </w:tc>
                        <w:tc>
                          <w:tcPr>
                            <w:tcW w:w="6110" w:type="dxa"/>
                            <w:tcBorders>
                              <w:top w:val="single" w:sz="4" w:space="0" w:color="00000A"/>
                              <w:left w:val="single" w:sz="4" w:space="0" w:color="00000A"/>
                              <w:bottom w:val="single" w:sz="4" w:space="0" w:color="00000A"/>
                              <w:right w:val="single" w:sz="4" w:space="0" w:color="00000A"/>
                            </w:tcBorders>
                            <w:shd w:val="clear" w:color="auto" w:fill="FFFFFF"/>
                            <w:tcMar>
                              <w:left w:w="19" w:type="dxa"/>
                            </w:tcMar>
                            <w:vAlign w:val="center"/>
                          </w:tcPr>
                          <w:p w14:paraId="2A8E7FB3" w14:textId="290DAB76" w:rsidR="000D54A2" w:rsidRPr="001C4DA4" w:rsidRDefault="006A118C" w:rsidP="00E71F63">
                            <w:pPr>
                              <w:spacing w:after="0" w:line="240" w:lineRule="auto"/>
                              <w:jc w:val="center"/>
                            </w:pPr>
                            <w:r w:rsidRPr="00821BA5">
                              <w:rPr>
                                <w:color w:val="auto"/>
                                <w:sz w:val="18"/>
                                <w:szCs w:val="20"/>
                                <w:highlight w:val="yellow"/>
                              </w:rPr>
                              <w:t>xx</w:t>
                            </w:r>
                            <w:r w:rsidR="0065223B" w:rsidRPr="00821BA5">
                              <w:rPr>
                                <w:color w:val="auto"/>
                                <w:sz w:val="18"/>
                                <w:szCs w:val="20"/>
                              </w:rPr>
                              <w:t>.</w:t>
                            </w:r>
                            <w:r w:rsidRPr="00821BA5">
                              <w:rPr>
                                <w:color w:val="auto"/>
                                <w:sz w:val="18"/>
                                <w:szCs w:val="20"/>
                                <w:highlight w:val="yellow"/>
                              </w:rPr>
                              <w:t>xx</w:t>
                            </w:r>
                            <w:r w:rsidR="0065223B" w:rsidRPr="00821BA5">
                              <w:rPr>
                                <w:color w:val="auto"/>
                                <w:sz w:val="18"/>
                                <w:szCs w:val="20"/>
                              </w:rPr>
                              <w:t>.2026 r.</w:t>
                            </w:r>
                          </w:p>
                        </w:tc>
                      </w:tr>
                    </w:tbl>
                    <w:p w14:paraId="3B14C5B3" w14:textId="77777777" w:rsidR="000D54A2" w:rsidRPr="001C4DA4" w:rsidRDefault="000D54A2" w:rsidP="00D22282">
                      <w:pPr>
                        <w:pStyle w:val="Zawartoramki"/>
                        <w:rPr>
                          <w:color w:val="000000"/>
                        </w:rPr>
                      </w:pPr>
                    </w:p>
                  </w:txbxContent>
                </v:textbox>
                <w10:wrap type="square" anchorx="margin"/>
              </v:rect>
            </w:pict>
          </mc:Fallback>
        </mc:AlternateContent>
      </w:r>
      <w:bookmarkStart w:id="0" w:name="__UnoMark__94_1807911908"/>
      <w:bookmarkEnd w:id="0"/>
    </w:p>
    <w:p w14:paraId="58B0E89E" w14:textId="77777777" w:rsidR="00482DF8" w:rsidRDefault="00482DF8">
      <w:pPr>
        <w:pStyle w:val="Podstawowyakapitowy"/>
        <w:rPr>
          <w:szCs w:val="22"/>
        </w:rPr>
      </w:pPr>
    </w:p>
    <w:p w14:paraId="53CC40F3" w14:textId="77777777" w:rsidR="00FB3A1E" w:rsidRDefault="00FB3A1E">
      <w:pPr>
        <w:pStyle w:val="Podstawowyakapitowy"/>
        <w:rPr>
          <w:szCs w:val="22"/>
        </w:rPr>
      </w:pPr>
    </w:p>
    <w:p w14:paraId="26AF7667" w14:textId="77777777" w:rsidR="00FB3A1E" w:rsidRPr="001C4DA4" w:rsidRDefault="00FB3A1E">
      <w:pPr>
        <w:pStyle w:val="Podstawowyakapitowy"/>
        <w:rPr>
          <w:szCs w:val="22"/>
        </w:rPr>
      </w:pPr>
    </w:p>
    <w:p w14:paraId="3CD0D058" w14:textId="77777777" w:rsidR="00E35F38" w:rsidRDefault="00E35F38" w:rsidP="00533A68">
      <w:pPr>
        <w:pStyle w:val="Podstawowyakapitowy"/>
        <w:rPr>
          <w:b/>
          <w:sz w:val="28"/>
        </w:rPr>
      </w:pPr>
      <w:bookmarkStart w:id="1" w:name="_Toc524726081"/>
    </w:p>
    <w:p w14:paraId="2C152043" w14:textId="77777777" w:rsidR="00BB42D9" w:rsidRPr="001C4DA4" w:rsidRDefault="00BB42D9" w:rsidP="00533A68">
      <w:pPr>
        <w:pStyle w:val="Podstawowyakapitowy"/>
        <w:rPr>
          <w:b/>
          <w:sz w:val="28"/>
        </w:rPr>
      </w:pPr>
    </w:p>
    <w:p w14:paraId="16B79874" w14:textId="20AA3570" w:rsidR="004B3773" w:rsidRPr="001C4DA4" w:rsidRDefault="004B3773" w:rsidP="00D7277F">
      <w:pPr>
        <w:pStyle w:val="Podstawowyakapitowy"/>
        <w:spacing w:after="480"/>
      </w:pPr>
      <w:r w:rsidRPr="001C4DA4">
        <w:rPr>
          <w:b/>
          <w:sz w:val="28"/>
        </w:rPr>
        <w:lastRenderedPageBreak/>
        <w:t>Spis treści</w:t>
      </w:r>
      <w:bookmarkEnd w:id="1"/>
    </w:p>
    <w:sdt>
      <w:sdtPr>
        <w:rPr>
          <w:sz w:val="20"/>
        </w:rPr>
        <w:id w:val="267895049"/>
        <w:docPartObj>
          <w:docPartGallery w:val="Table of Contents"/>
          <w:docPartUnique/>
        </w:docPartObj>
      </w:sdtPr>
      <w:sdtEndPr>
        <w:rPr>
          <w:b/>
          <w:bCs/>
          <w:sz w:val="22"/>
        </w:rPr>
      </w:sdtEndPr>
      <w:sdtContent>
        <w:p w14:paraId="40BB1918" w14:textId="200D958F" w:rsidR="001867ED" w:rsidRDefault="00CD03FC">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r w:rsidRPr="001C4DA4">
            <w:rPr>
              <w:b/>
              <w:bCs/>
              <w:sz w:val="18"/>
              <w:szCs w:val="18"/>
            </w:rPr>
            <w:fldChar w:fldCharType="begin"/>
          </w:r>
          <w:r w:rsidRPr="001C4DA4">
            <w:rPr>
              <w:b/>
              <w:bCs/>
              <w:sz w:val="18"/>
              <w:szCs w:val="18"/>
            </w:rPr>
            <w:instrText xml:space="preserve"> TOC \o "1-3" \h \z \u </w:instrText>
          </w:r>
          <w:r w:rsidRPr="001C4DA4">
            <w:rPr>
              <w:b/>
              <w:bCs/>
              <w:sz w:val="18"/>
              <w:szCs w:val="18"/>
            </w:rPr>
            <w:fldChar w:fldCharType="separate"/>
          </w:r>
          <w:hyperlink w:anchor="_Toc232086579" w:history="1">
            <w:r w:rsidR="001867ED" w:rsidRPr="006D69C1">
              <w:rPr>
                <w:rStyle w:val="Hipercze"/>
                <w:noProof/>
              </w:rPr>
              <w:t>1</w:t>
            </w:r>
            <w:r w:rsidR="001867ED">
              <w:rPr>
                <w:rFonts w:asciiTheme="minorHAnsi" w:eastAsiaTheme="minorEastAsia" w:hAnsiTheme="minorHAnsi" w:cstheme="minorBidi"/>
                <w:noProof/>
                <w:color w:val="auto"/>
                <w:kern w:val="2"/>
                <w:sz w:val="24"/>
                <w:lang w:eastAsia="pl-PL"/>
                <w14:ligatures w14:val="standardContextual"/>
              </w:rPr>
              <w:tab/>
            </w:r>
            <w:r w:rsidR="001867ED" w:rsidRPr="006D69C1">
              <w:rPr>
                <w:rStyle w:val="Hipercze"/>
                <w:noProof/>
              </w:rPr>
              <w:t>Cel i zakres</w:t>
            </w:r>
            <w:r w:rsidR="001867ED">
              <w:rPr>
                <w:noProof/>
                <w:webHidden/>
              </w:rPr>
              <w:tab/>
            </w:r>
            <w:r w:rsidR="001867ED">
              <w:rPr>
                <w:noProof/>
                <w:webHidden/>
              </w:rPr>
              <w:fldChar w:fldCharType="begin"/>
            </w:r>
            <w:r w:rsidR="001867ED">
              <w:rPr>
                <w:noProof/>
                <w:webHidden/>
              </w:rPr>
              <w:instrText xml:space="preserve"> PAGEREF _Toc232086579 \h </w:instrText>
            </w:r>
            <w:r w:rsidR="001867ED">
              <w:rPr>
                <w:noProof/>
                <w:webHidden/>
              </w:rPr>
            </w:r>
            <w:r w:rsidR="001867ED">
              <w:rPr>
                <w:noProof/>
                <w:webHidden/>
              </w:rPr>
              <w:fldChar w:fldCharType="separate"/>
            </w:r>
            <w:r w:rsidR="001867ED">
              <w:rPr>
                <w:noProof/>
                <w:webHidden/>
              </w:rPr>
              <w:t>4</w:t>
            </w:r>
            <w:r w:rsidR="001867ED">
              <w:rPr>
                <w:noProof/>
                <w:webHidden/>
              </w:rPr>
              <w:fldChar w:fldCharType="end"/>
            </w:r>
          </w:hyperlink>
        </w:p>
        <w:p w14:paraId="64BE9139" w14:textId="6444FF12"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0" w:history="1">
            <w:r w:rsidRPr="006D69C1">
              <w:rPr>
                <w:rStyle w:val="Hipercze"/>
                <w:noProof/>
              </w:rPr>
              <w:t>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Definicje</w:t>
            </w:r>
            <w:r>
              <w:rPr>
                <w:noProof/>
                <w:webHidden/>
              </w:rPr>
              <w:tab/>
            </w:r>
            <w:r>
              <w:rPr>
                <w:noProof/>
                <w:webHidden/>
              </w:rPr>
              <w:fldChar w:fldCharType="begin"/>
            </w:r>
            <w:r>
              <w:rPr>
                <w:noProof/>
                <w:webHidden/>
              </w:rPr>
              <w:instrText xml:space="preserve"> PAGEREF _Toc232086580 \h </w:instrText>
            </w:r>
            <w:r>
              <w:rPr>
                <w:noProof/>
                <w:webHidden/>
              </w:rPr>
            </w:r>
            <w:r>
              <w:rPr>
                <w:noProof/>
                <w:webHidden/>
              </w:rPr>
              <w:fldChar w:fldCharType="separate"/>
            </w:r>
            <w:r>
              <w:rPr>
                <w:noProof/>
                <w:webHidden/>
              </w:rPr>
              <w:t>5</w:t>
            </w:r>
            <w:r>
              <w:rPr>
                <w:noProof/>
                <w:webHidden/>
              </w:rPr>
              <w:fldChar w:fldCharType="end"/>
            </w:r>
          </w:hyperlink>
        </w:p>
        <w:p w14:paraId="7DD619EF" w14:textId="2AE7032D"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1" w:history="1">
            <w:r w:rsidRPr="006D69C1">
              <w:rPr>
                <w:rStyle w:val="Hipercze"/>
                <w:noProof/>
              </w:rPr>
              <w:t>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Uwarunkowania formalne wynikające z NC RfG  oraz prawa krajowego</w:t>
            </w:r>
            <w:r>
              <w:rPr>
                <w:noProof/>
                <w:webHidden/>
              </w:rPr>
              <w:tab/>
            </w:r>
            <w:r>
              <w:rPr>
                <w:noProof/>
                <w:webHidden/>
              </w:rPr>
              <w:fldChar w:fldCharType="begin"/>
            </w:r>
            <w:r>
              <w:rPr>
                <w:noProof/>
                <w:webHidden/>
              </w:rPr>
              <w:instrText xml:space="preserve"> PAGEREF _Toc232086581 \h </w:instrText>
            </w:r>
            <w:r>
              <w:rPr>
                <w:noProof/>
                <w:webHidden/>
              </w:rPr>
            </w:r>
            <w:r>
              <w:rPr>
                <w:noProof/>
                <w:webHidden/>
              </w:rPr>
              <w:fldChar w:fldCharType="separate"/>
            </w:r>
            <w:r>
              <w:rPr>
                <w:noProof/>
                <w:webHidden/>
              </w:rPr>
              <w:t>8</w:t>
            </w:r>
            <w:r>
              <w:rPr>
                <w:noProof/>
                <w:webHidden/>
              </w:rPr>
              <w:fldChar w:fldCharType="end"/>
            </w:r>
          </w:hyperlink>
        </w:p>
        <w:p w14:paraId="19ADEB0D" w14:textId="53C4F153"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2" w:history="1">
            <w:r w:rsidRPr="006D69C1">
              <w:rPr>
                <w:rStyle w:val="Hipercze"/>
                <w:noProof/>
              </w:rPr>
              <w:t>4</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wydawania pozwolenia na podanie napięcia - EON</w:t>
            </w:r>
            <w:r>
              <w:rPr>
                <w:noProof/>
                <w:webHidden/>
              </w:rPr>
              <w:tab/>
            </w:r>
            <w:r>
              <w:rPr>
                <w:noProof/>
                <w:webHidden/>
              </w:rPr>
              <w:fldChar w:fldCharType="begin"/>
            </w:r>
            <w:r>
              <w:rPr>
                <w:noProof/>
                <w:webHidden/>
              </w:rPr>
              <w:instrText xml:space="preserve"> PAGEREF _Toc232086582 \h </w:instrText>
            </w:r>
            <w:r>
              <w:rPr>
                <w:noProof/>
                <w:webHidden/>
              </w:rPr>
            </w:r>
            <w:r>
              <w:rPr>
                <w:noProof/>
                <w:webHidden/>
              </w:rPr>
              <w:fldChar w:fldCharType="separate"/>
            </w:r>
            <w:r>
              <w:rPr>
                <w:noProof/>
                <w:webHidden/>
              </w:rPr>
              <w:t>11</w:t>
            </w:r>
            <w:r>
              <w:rPr>
                <w:noProof/>
                <w:webHidden/>
              </w:rPr>
              <w:fldChar w:fldCharType="end"/>
            </w:r>
          </w:hyperlink>
        </w:p>
        <w:p w14:paraId="401F03B3" w14:textId="2EDD9EE9"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3" w:history="1">
            <w:r w:rsidRPr="006D69C1">
              <w:rPr>
                <w:rStyle w:val="Hipercze"/>
                <w:noProof/>
              </w:rPr>
              <w:t>4.1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Informacje ogólne</w:t>
            </w:r>
            <w:r>
              <w:rPr>
                <w:noProof/>
                <w:webHidden/>
              </w:rPr>
              <w:tab/>
            </w:r>
            <w:r>
              <w:rPr>
                <w:noProof/>
                <w:webHidden/>
              </w:rPr>
              <w:fldChar w:fldCharType="begin"/>
            </w:r>
            <w:r>
              <w:rPr>
                <w:noProof/>
                <w:webHidden/>
              </w:rPr>
              <w:instrText xml:space="preserve"> PAGEREF _Toc232086583 \h </w:instrText>
            </w:r>
            <w:r>
              <w:rPr>
                <w:noProof/>
                <w:webHidden/>
              </w:rPr>
            </w:r>
            <w:r>
              <w:rPr>
                <w:noProof/>
                <w:webHidden/>
              </w:rPr>
              <w:fldChar w:fldCharType="separate"/>
            </w:r>
            <w:r>
              <w:rPr>
                <w:noProof/>
                <w:webHidden/>
              </w:rPr>
              <w:t>11</w:t>
            </w:r>
            <w:r>
              <w:rPr>
                <w:noProof/>
                <w:webHidden/>
              </w:rPr>
              <w:fldChar w:fldCharType="end"/>
            </w:r>
          </w:hyperlink>
        </w:p>
        <w:p w14:paraId="00DDC9CA" w14:textId="5EF6602F"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4" w:history="1">
            <w:r w:rsidRPr="006D69C1">
              <w:rPr>
                <w:rStyle w:val="Hipercze"/>
                <w:noProof/>
              </w:rPr>
              <w:t>4.2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EON</w:t>
            </w:r>
            <w:r>
              <w:rPr>
                <w:noProof/>
                <w:webHidden/>
              </w:rPr>
              <w:tab/>
            </w:r>
            <w:r>
              <w:rPr>
                <w:noProof/>
                <w:webHidden/>
              </w:rPr>
              <w:fldChar w:fldCharType="begin"/>
            </w:r>
            <w:r>
              <w:rPr>
                <w:noProof/>
                <w:webHidden/>
              </w:rPr>
              <w:instrText xml:space="preserve"> PAGEREF _Toc232086584 \h </w:instrText>
            </w:r>
            <w:r>
              <w:rPr>
                <w:noProof/>
                <w:webHidden/>
              </w:rPr>
            </w:r>
            <w:r>
              <w:rPr>
                <w:noProof/>
                <w:webHidden/>
              </w:rPr>
              <w:fldChar w:fldCharType="separate"/>
            </w:r>
            <w:r>
              <w:rPr>
                <w:noProof/>
                <w:webHidden/>
              </w:rPr>
              <w:t>11</w:t>
            </w:r>
            <w:r>
              <w:rPr>
                <w:noProof/>
                <w:webHidden/>
              </w:rPr>
              <w:fldChar w:fldCharType="end"/>
            </w:r>
          </w:hyperlink>
        </w:p>
        <w:p w14:paraId="5793031A" w14:textId="78FD9D67"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5" w:history="1">
            <w:r w:rsidRPr="006D69C1">
              <w:rPr>
                <w:rStyle w:val="Hipercze"/>
                <w:noProof/>
              </w:rPr>
              <w:t>4.3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Okres ważności pozwolenia EON</w:t>
            </w:r>
            <w:r>
              <w:rPr>
                <w:noProof/>
                <w:webHidden/>
              </w:rPr>
              <w:tab/>
            </w:r>
            <w:r>
              <w:rPr>
                <w:noProof/>
                <w:webHidden/>
              </w:rPr>
              <w:fldChar w:fldCharType="begin"/>
            </w:r>
            <w:r>
              <w:rPr>
                <w:noProof/>
                <w:webHidden/>
              </w:rPr>
              <w:instrText xml:space="preserve"> PAGEREF _Toc232086585 \h </w:instrText>
            </w:r>
            <w:r>
              <w:rPr>
                <w:noProof/>
                <w:webHidden/>
              </w:rPr>
            </w:r>
            <w:r>
              <w:rPr>
                <w:noProof/>
                <w:webHidden/>
              </w:rPr>
              <w:fldChar w:fldCharType="separate"/>
            </w:r>
            <w:r>
              <w:rPr>
                <w:noProof/>
                <w:webHidden/>
              </w:rPr>
              <w:t>12</w:t>
            </w:r>
            <w:r>
              <w:rPr>
                <w:noProof/>
                <w:webHidden/>
              </w:rPr>
              <w:fldChar w:fldCharType="end"/>
            </w:r>
          </w:hyperlink>
        </w:p>
        <w:p w14:paraId="3DEAE98B" w14:textId="098999B5"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6" w:history="1">
            <w:r w:rsidRPr="006D69C1">
              <w:rPr>
                <w:rStyle w:val="Hipercze"/>
                <w:noProof/>
              </w:rPr>
              <w:t>5</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wydawania tymczasowego pozwolenia  na użytkowanie - ION</w:t>
            </w:r>
            <w:r>
              <w:rPr>
                <w:noProof/>
                <w:webHidden/>
              </w:rPr>
              <w:tab/>
            </w:r>
            <w:r>
              <w:rPr>
                <w:noProof/>
                <w:webHidden/>
              </w:rPr>
              <w:fldChar w:fldCharType="begin"/>
            </w:r>
            <w:r>
              <w:rPr>
                <w:noProof/>
                <w:webHidden/>
              </w:rPr>
              <w:instrText xml:space="preserve"> PAGEREF _Toc232086586 \h </w:instrText>
            </w:r>
            <w:r>
              <w:rPr>
                <w:noProof/>
                <w:webHidden/>
              </w:rPr>
            </w:r>
            <w:r>
              <w:rPr>
                <w:noProof/>
                <w:webHidden/>
              </w:rPr>
              <w:fldChar w:fldCharType="separate"/>
            </w:r>
            <w:r>
              <w:rPr>
                <w:noProof/>
                <w:webHidden/>
              </w:rPr>
              <w:t>13</w:t>
            </w:r>
            <w:r>
              <w:rPr>
                <w:noProof/>
                <w:webHidden/>
              </w:rPr>
              <w:fldChar w:fldCharType="end"/>
            </w:r>
          </w:hyperlink>
        </w:p>
        <w:p w14:paraId="780E4A6A" w14:textId="197EEC65"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7" w:history="1">
            <w:r w:rsidRPr="006D69C1">
              <w:rPr>
                <w:rStyle w:val="Hipercze"/>
                <w:noProof/>
              </w:rPr>
              <w:t>5.1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Informacje ogólne</w:t>
            </w:r>
            <w:r>
              <w:rPr>
                <w:noProof/>
                <w:webHidden/>
              </w:rPr>
              <w:tab/>
            </w:r>
            <w:r>
              <w:rPr>
                <w:noProof/>
                <w:webHidden/>
              </w:rPr>
              <w:fldChar w:fldCharType="begin"/>
            </w:r>
            <w:r>
              <w:rPr>
                <w:noProof/>
                <w:webHidden/>
              </w:rPr>
              <w:instrText xml:space="preserve"> PAGEREF _Toc232086587 \h </w:instrText>
            </w:r>
            <w:r>
              <w:rPr>
                <w:noProof/>
                <w:webHidden/>
              </w:rPr>
            </w:r>
            <w:r>
              <w:rPr>
                <w:noProof/>
                <w:webHidden/>
              </w:rPr>
              <w:fldChar w:fldCharType="separate"/>
            </w:r>
            <w:r>
              <w:rPr>
                <w:noProof/>
                <w:webHidden/>
              </w:rPr>
              <w:t>13</w:t>
            </w:r>
            <w:r>
              <w:rPr>
                <w:noProof/>
                <w:webHidden/>
              </w:rPr>
              <w:fldChar w:fldCharType="end"/>
            </w:r>
          </w:hyperlink>
        </w:p>
        <w:p w14:paraId="5749CB4D" w14:textId="669D21D6"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8" w:history="1">
            <w:r w:rsidRPr="006D69C1">
              <w:rPr>
                <w:rStyle w:val="Hipercze"/>
                <w:noProof/>
              </w:rPr>
              <w:t>5.2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ION</w:t>
            </w:r>
            <w:r>
              <w:rPr>
                <w:noProof/>
                <w:webHidden/>
              </w:rPr>
              <w:tab/>
            </w:r>
            <w:r>
              <w:rPr>
                <w:noProof/>
                <w:webHidden/>
              </w:rPr>
              <w:fldChar w:fldCharType="begin"/>
            </w:r>
            <w:r>
              <w:rPr>
                <w:noProof/>
                <w:webHidden/>
              </w:rPr>
              <w:instrText xml:space="preserve"> PAGEREF _Toc232086588 \h </w:instrText>
            </w:r>
            <w:r>
              <w:rPr>
                <w:noProof/>
                <w:webHidden/>
              </w:rPr>
            </w:r>
            <w:r>
              <w:rPr>
                <w:noProof/>
                <w:webHidden/>
              </w:rPr>
              <w:fldChar w:fldCharType="separate"/>
            </w:r>
            <w:r>
              <w:rPr>
                <w:noProof/>
                <w:webHidden/>
              </w:rPr>
              <w:t>13</w:t>
            </w:r>
            <w:r>
              <w:rPr>
                <w:noProof/>
                <w:webHidden/>
              </w:rPr>
              <w:fldChar w:fldCharType="end"/>
            </w:r>
          </w:hyperlink>
        </w:p>
        <w:p w14:paraId="4509407C" w14:textId="5C36F291"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89" w:history="1">
            <w:r w:rsidRPr="006D69C1">
              <w:rPr>
                <w:rStyle w:val="Hipercze"/>
                <w:noProof/>
              </w:rPr>
              <w:t>5.3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Okres ważności pozwolenia ION</w:t>
            </w:r>
            <w:r>
              <w:rPr>
                <w:noProof/>
                <w:webHidden/>
              </w:rPr>
              <w:tab/>
            </w:r>
            <w:r>
              <w:rPr>
                <w:noProof/>
                <w:webHidden/>
              </w:rPr>
              <w:fldChar w:fldCharType="begin"/>
            </w:r>
            <w:r>
              <w:rPr>
                <w:noProof/>
                <w:webHidden/>
              </w:rPr>
              <w:instrText xml:space="preserve"> PAGEREF _Toc232086589 \h </w:instrText>
            </w:r>
            <w:r>
              <w:rPr>
                <w:noProof/>
                <w:webHidden/>
              </w:rPr>
            </w:r>
            <w:r>
              <w:rPr>
                <w:noProof/>
                <w:webHidden/>
              </w:rPr>
              <w:fldChar w:fldCharType="separate"/>
            </w:r>
            <w:r>
              <w:rPr>
                <w:noProof/>
                <w:webHidden/>
              </w:rPr>
              <w:t>15</w:t>
            </w:r>
            <w:r>
              <w:rPr>
                <w:noProof/>
                <w:webHidden/>
              </w:rPr>
              <w:fldChar w:fldCharType="end"/>
            </w:r>
          </w:hyperlink>
        </w:p>
        <w:p w14:paraId="0EFBA406" w14:textId="22FFAB61"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0" w:history="1">
            <w:r w:rsidRPr="006D69C1">
              <w:rPr>
                <w:rStyle w:val="Hipercze"/>
                <w:noProof/>
              </w:rPr>
              <w:t>6</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wydawania ostatecznego pozwolenia  na użytkowanie - FON</w:t>
            </w:r>
            <w:r>
              <w:rPr>
                <w:noProof/>
                <w:webHidden/>
              </w:rPr>
              <w:tab/>
            </w:r>
            <w:r>
              <w:rPr>
                <w:noProof/>
                <w:webHidden/>
              </w:rPr>
              <w:fldChar w:fldCharType="begin"/>
            </w:r>
            <w:r>
              <w:rPr>
                <w:noProof/>
                <w:webHidden/>
              </w:rPr>
              <w:instrText xml:space="preserve"> PAGEREF _Toc232086590 \h </w:instrText>
            </w:r>
            <w:r>
              <w:rPr>
                <w:noProof/>
                <w:webHidden/>
              </w:rPr>
            </w:r>
            <w:r>
              <w:rPr>
                <w:noProof/>
                <w:webHidden/>
              </w:rPr>
              <w:fldChar w:fldCharType="separate"/>
            </w:r>
            <w:r>
              <w:rPr>
                <w:noProof/>
                <w:webHidden/>
              </w:rPr>
              <w:t>16</w:t>
            </w:r>
            <w:r>
              <w:rPr>
                <w:noProof/>
                <w:webHidden/>
              </w:rPr>
              <w:fldChar w:fldCharType="end"/>
            </w:r>
          </w:hyperlink>
        </w:p>
        <w:p w14:paraId="66D03EE3" w14:textId="53556618"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1" w:history="1">
            <w:r w:rsidRPr="006D69C1">
              <w:rPr>
                <w:rStyle w:val="Hipercze"/>
                <w:noProof/>
              </w:rPr>
              <w:t>6.1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Informacje ogólne</w:t>
            </w:r>
            <w:r>
              <w:rPr>
                <w:noProof/>
                <w:webHidden/>
              </w:rPr>
              <w:tab/>
            </w:r>
            <w:r>
              <w:rPr>
                <w:noProof/>
                <w:webHidden/>
              </w:rPr>
              <w:fldChar w:fldCharType="begin"/>
            </w:r>
            <w:r>
              <w:rPr>
                <w:noProof/>
                <w:webHidden/>
              </w:rPr>
              <w:instrText xml:space="preserve"> PAGEREF _Toc232086591 \h </w:instrText>
            </w:r>
            <w:r>
              <w:rPr>
                <w:noProof/>
                <w:webHidden/>
              </w:rPr>
            </w:r>
            <w:r>
              <w:rPr>
                <w:noProof/>
                <w:webHidden/>
              </w:rPr>
              <w:fldChar w:fldCharType="separate"/>
            </w:r>
            <w:r>
              <w:rPr>
                <w:noProof/>
                <w:webHidden/>
              </w:rPr>
              <w:t>16</w:t>
            </w:r>
            <w:r>
              <w:rPr>
                <w:noProof/>
                <w:webHidden/>
              </w:rPr>
              <w:fldChar w:fldCharType="end"/>
            </w:r>
          </w:hyperlink>
        </w:p>
        <w:p w14:paraId="5E0979F5" w14:textId="78879B68"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2" w:history="1">
            <w:r w:rsidRPr="006D69C1">
              <w:rPr>
                <w:rStyle w:val="Hipercze"/>
                <w:noProof/>
              </w:rPr>
              <w:t>6.2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FON</w:t>
            </w:r>
            <w:r>
              <w:rPr>
                <w:noProof/>
                <w:webHidden/>
              </w:rPr>
              <w:tab/>
            </w:r>
            <w:r>
              <w:rPr>
                <w:noProof/>
                <w:webHidden/>
              </w:rPr>
              <w:fldChar w:fldCharType="begin"/>
            </w:r>
            <w:r>
              <w:rPr>
                <w:noProof/>
                <w:webHidden/>
              </w:rPr>
              <w:instrText xml:space="preserve"> PAGEREF _Toc232086592 \h </w:instrText>
            </w:r>
            <w:r>
              <w:rPr>
                <w:noProof/>
                <w:webHidden/>
              </w:rPr>
            </w:r>
            <w:r>
              <w:rPr>
                <w:noProof/>
                <w:webHidden/>
              </w:rPr>
              <w:fldChar w:fldCharType="separate"/>
            </w:r>
            <w:r>
              <w:rPr>
                <w:noProof/>
                <w:webHidden/>
              </w:rPr>
              <w:t>16</w:t>
            </w:r>
            <w:r>
              <w:rPr>
                <w:noProof/>
                <w:webHidden/>
              </w:rPr>
              <w:fldChar w:fldCharType="end"/>
            </w:r>
          </w:hyperlink>
        </w:p>
        <w:p w14:paraId="2C9890A2" w14:textId="17162F3F"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3" w:history="1">
            <w:r w:rsidRPr="006D69C1">
              <w:rPr>
                <w:rStyle w:val="Hipercze"/>
                <w:noProof/>
              </w:rPr>
              <w:t>6.3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Okres ważności pozwolenia FON</w:t>
            </w:r>
            <w:r>
              <w:rPr>
                <w:noProof/>
                <w:webHidden/>
              </w:rPr>
              <w:tab/>
            </w:r>
            <w:r>
              <w:rPr>
                <w:noProof/>
                <w:webHidden/>
              </w:rPr>
              <w:fldChar w:fldCharType="begin"/>
            </w:r>
            <w:r>
              <w:rPr>
                <w:noProof/>
                <w:webHidden/>
              </w:rPr>
              <w:instrText xml:space="preserve"> PAGEREF _Toc232086593 \h </w:instrText>
            </w:r>
            <w:r>
              <w:rPr>
                <w:noProof/>
                <w:webHidden/>
              </w:rPr>
            </w:r>
            <w:r>
              <w:rPr>
                <w:noProof/>
                <w:webHidden/>
              </w:rPr>
              <w:fldChar w:fldCharType="separate"/>
            </w:r>
            <w:r>
              <w:rPr>
                <w:noProof/>
                <w:webHidden/>
              </w:rPr>
              <w:t>17</w:t>
            </w:r>
            <w:r>
              <w:rPr>
                <w:noProof/>
                <w:webHidden/>
              </w:rPr>
              <w:fldChar w:fldCharType="end"/>
            </w:r>
          </w:hyperlink>
        </w:p>
        <w:p w14:paraId="73F16E84" w14:textId="4E3F9516"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4" w:history="1">
            <w:r w:rsidRPr="006D69C1">
              <w:rPr>
                <w:rStyle w:val="Hipercze"/>
                <w:noProof/>
              </w:rPr>
              <w:t>6.4</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odstępstw</w:t>
            </w:r>
            <w:r>
              <w:rPr>
                <w:noProof/>
                <w:webHidden/>
              </w:rPr>
              <w:tab/>
            </w:r>
            <w:r>
              <w:rPr>
                <w:noProof/>
                <w:webHidden/>
              </w:rPr>
              <w:fldChar w:fldCharType="begin"/>
            </w:r>
            <w:r>
              <w:rPr>
                <w:noProof/>
                <w:webHidden/>
              </w:rPr>
              <w:instrText xml:space="preserve"> PAGEREF _Toc232086594 \h </w:instrText>
            </w:r>
            <w:r>
              <w:rPr>
                <w:noProof/>
                <w:webHidden/>
              </w:rPr>
            </w:r>
            <w:r>
              <w:rPr>
                <w:noProof/>
                <w:webHidden/>
              </w:rPr>
              <w:fldChar w:fldCharType="separate"/>
            </w:r>
            <w:r>
              <w:rPr>
                <w:noProof/>
                <w:webHidden/>
              </w:rPr>
              <w:t>17</w:t>
            </w:r>
            <w:r>
              <w:rPr>
                <w:noProof/>
                <w:webHidden/>
              </w:rPr>
              <w:fldChar w:fldCharType="end"/>
            </w:r>
          </w:hyperlink>
        </w:p>
        <w:p w14:paraId="1029ABBA" w14:textId="60AED3F9"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5" w:history="1">
            <w:r w:rsidRPr="006D69C1">
              <w:rPr>
                <w:rStyle w:val="Hipercze"/>
                <w:noProof/>
              </w:rPr>
              <w:t>7</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wydawania ograniczonego pozwolenia  na użytkowanie - LON</w:t>
            </w:r>
            <w:r>
              <w:rPr>
                <w:noProof/>
                <w:webHidden/>
              </w:rPr>
              <w:tab/>
            </w:r>
            <w:r>
              <w:rPr>
                <w:noProof/>
                <w:webHidden/>
              </w:rPr>
              <w:fldChar w:fldCharType="begin"/>
            </w:r>
            <w:r>
              <w:rPr>
                <w:noProof/>
                <w:webHidden/>
              </w:rPr>
              <w:instrText xml:space="preserve"> PAGEREF _Toc232086595 \h </w:instrText>
            </w:r>
            <w:r>
              <w:rPr>
                <w:noProof/>
                <w:webHidden/>
              </w:rPr>
            </w:r>
            <w:r>
              <w:rPr>
                <w:noProof/>
                <w:webHidden/>
              </w:rPr>
              <w:fldChar w:fldCharType="separate"/>
            </w:r>
            <w:r>
              <w:rPr>
                <w:noProof/>
                <w:webHidden/>
              </w:rPr>
              <w:t>19</w:t>
            </w:r>
            <w:r>
              <w:rPr>
                <w:noProof/>
                <w:webHidden/>
              </w:rPr>
              <w:fldChar w:fldCharType="end"/>
            </w:r>
          </w:hyperlink>
        </w:p>
        <w:p w14:paraId="29ADB618" w14:textId="58E847A4"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6" w:history="1">
            <w:r w:rsidRPr="006D69C1">
              <w:rPr>
                <w:rStyle w:val="Hipercze"/>
                <w:noProof/>
              </w:rPr>
              <w:t>7.1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Informacje ogólne</w:t>
            </w:r>
            <w:r>
              <w:rPr>
                <w:noProof/>
                <w:webHidden/>
              </w:rPr>
              <w:tab/>
            </w:r>
            <w:r>
              <w:rPr>
                <w:noProof/>
                <w:webHidden/>
              </w:rPr>
              <w:fldChar w:fldCharType="begin"/>
            </w:r>
            <w:r>
              <w:rPr>
                <w:noProof/>
                <w:webHidden/>
              </w:rPr>
              <w:instrText xml:space="preserve"> PAGEREF _Toc232086596 \h </w:instrText>
            </w:r>
            <w:r>
              <w:rPr>
                <w:noProof/>
                <w:webHidden/>
              </w:rPr>
            </w:r>
            <w:r>
              <w:rPr>
                <w:noProof/>
                <w:webHidden/>
              </w:rPr>
              <w:fldChar w:fldCharType="separate"/>
            </w:r>
            <w:r>
              <w:rPr>
                <w:noProof/>
                <w:webHidden/>
              </w:rPr>
              <w:t>19</w:t>
            </w:r>
            <w:r>
              <w:rPr>
                <w:noProof/>
                <w:webHidden/>
              </w:rPr>
              <w:fldChar w:fldCharType="end"/>
            </w:r>
          </w:hyperlink>
        </w:p>
        <w:p w14:paraId="082F810D" w14:textId="48DF3BDB"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7" w:history="1">
            <w:r w:rsidRPr="006D69C1">
              <w:rPr>
                <w:rStyle w:val="Hipercze"/>
                <w:noProof/>
              </w:rPr>
              <w:t>7.2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LON w przypadku tymczasowej istotnej modyfikacji modułu wytwarzania energii lub utracie zdolności mającej wpływ na jego wydajność w okresie dłuższym niż 3 miesiące.</w:t>
            </w:r>
            <w:r>
              <w:rPr>
                <w:noProof/>
                <w:webHidden/>
              </w:rPr>
              <w:tab/>
            </w:r>
            <w:r>
              <w:rPr>
                <w:noProof/>
                <w:webHidden/>
              </w:rPr>
              <w:fldChar w:fldCharType="begin"/>
            </w:r>
            <w:r>
              <w:rPr>
                <w:noProof/>
                <w:webHidden/>
              </w:rPr>
              <w:instrText xml:space="preserve"> PAGEREF _Toc232086597 \h </w:instrText>
            </w:r>
            <w:r>
              <w:rPr>
                <w:noProof/>
                <w:webHidden/>
              </w:rPr>
            </w:r>
            <w:r>
              <w:rPr>
                <w:noProof/>
                <w:webHidden/>
              </w:rPr>
              <w:fldChar w:fldCharType="separate"/>
            </w:r>
            <w:r>
              <w:rPr>
                <w:noProof/>
                <w:webHidden/>
              </w:rPr>
              <w:t>20</w:t>
            </w:r>
            <w:r>
              <w:rPr>
                <w:noProof/>
                <w:webHidden/>
              </w:rPr>
              <w:fldChar w:fldCharType="end"/>
            </w:r>
          </w:hyperlink>
        </w:p>
        <w:p w14:paraId="21768A65" w14:textId="4B515F17"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8" w:history="1">
            <w:r w:rsidRPr="006D69C1">
              <w:rPr>
                <w:rStyle w:val="Hipercze"/>
                <w:noProof/>
              </w:rPr>
              <w:t>7.3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LON w przypadku stwierdzenia przez właściciela zakładu wytwarzania energii awarii sprzętu prowadzącej do niezgodności z niektórymi odpowiednimi wymogami trwającej dłużej niż 3 miesiące.</w:t>
            </w:r>
            <w:r>
              <w:rPr>
                <w:noProof/>
                <w:webHidden/>
              </w:rPr>
              <w:tab/>
            </w:r>
            <w:r>
              <w:rPr>
                <w:noProof/>
                <w:webHidden/>
              </w:rPr>
              <w:fldChar w:fldCharType="begin"/>
            </w:r>
            <w:r>
              <w:rPr>
                <w:noProof/>
                <w:webHidden/>
              </w:rPr>
              <w:instrText xml:space="preserve"> PAGEREF _Toc232086598 \h </w:instrText>
            </w:r>
            <w:r>
              <w:rPr>
                <w:noProof/>
                <w:webHidden/>
              </w:rPr>
            </w:r>
            <w:r>
              <w:rPr>
                <w:noProof/>
                <w:webHidden/>
              </w:rPr>
              <w:fldChar w:fldCharType="separate"/>
            </w:r>
            <w:r>
              <w:rPr>
                <w:noProof/>
                <w:webHidden/>
              </w:rPr>
              <w:t>21</w:t>
            </w:r>
            <w:r>
              <w:rPr>
                <w:noProof/>
                <w:webHidden/>
              </w:rPr>
              <w:fldChar w:fldCharType="end"/>
            </w:r>
          </w:hyperlink>
        </w:p>
        <w:p w14:paraId="5BA800C8" w14:textId="73B2F2CC"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599" w:history="1">
            <w:r w:rsidRPr="006D69C1">
              <w:rPr>
                <w:rStyle w:val="Hipercze"/>
                <w:noProof/>
              </w:rPr>
              <w:t>7.4</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Proces wydawania pozwolenia LON w przypadku stwierdzenia przez Właściwego OS niezgodności z niektórymi odpowiednimi wymogami trwającej dłużej niż 3 miesiące</w:t>
            </w:r>
            <w:r>
              <w:rPr>
                <w:noProof/>
                <w:webHidden/>
              </w:rPr>
              <w:tab/>
            </w:r>
            <w:r>
              <w:rPr>
                <w:noProof/>
                <w:webHidden/>
              </w:rPr>
              <w:fldChar w:fldCharType="begin"/>
            </w:r>
            <w:r>
              <w:rPr>
                <w:noProof/>
                <w:webHidden/>
              </w:rPr>
              <w:instrText xml:space="preserve"> PAGEREF _Toc232086599 \h </w:instrText>
            </w:r>
            <w:r>
              <w:rPr>
                <w:noProof/>
                <w:webHidden/>
              </w:rPr>
            </w:r>
            <w:r>
              <w:rPr>
                <w:noProof/>
                <w:webHidden/>
              </w:rPr>
              <w:fldChar w:fldCharType="separate"/>
            </w:r>
            <w:r>
              <w:rPr>
                <w:noProof/>
                <w:webHidden/>
              </w:rPr>
              <w:t>23</w:t>
            </w:r>
            <w:r>
              <w:rPr>
                <w:noProof/>
                <w:webHidden/>
              </w:rPr>
              <w:fldChar w:fldCharType="end"/>
            </w:r>
          </w:hyperlink>
        </w:p>
        <w:p w14:paraId="5732EC6B" w14:textId="71DA30CB"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0" w:history="1">
            <w:r w:rsidRPr="006D69C1">
              <w:rPr>
                <w:rStyle w:val="Hipercze"/>
                <w:noProof/>
              </w:rPr>
              <w:t>7.5</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Procedura odstępstw</w:t>
            </w:r>
            <w:r>
              <w:rPr>
                <w:noProof/>
                <w:webHidden/>
              </w:rPr>
              <w:tab/>
            </w:r>
            <w:r>
              <w:rPr>
                <w:noProof/>
                <w:webHidden/>
              </w:rPr>
              <w:fldChar w:fldCharType="begin"/>
            </w:r>
            <w:r>
              <w:rPr>
                <w:noProof/>
                <w:webHidden/>
              </w:rPr>
              <w:instrText xml:space="preserve"> PAGEREF _Toc232086600 \h </w:instrText>
            </w:r>
            <w:r>
              <w:rPr>
                <w:noProof/>
                <w:webHidden/>
              </w:rPr>
            </w:r>
            <w:r>
              <w:rPr>
                <w:noProof/>
                <w:webHidden/>
              </w:rPr>
              <w:fldChar w:fldCharType="separate"/>
            </w:r>
            <w:r>
              <w:rPr>
                <w:noProof/>
                <w:webHidden/>
              </w:rPr>
              <w:t>24</w:t>
            </w:r>
            <w:r>
              <w:rPr>
                <w:noProof/>
                <w:webHidden/>
              </w:rPr>
              <w:fldChar w:fldCharType="end"/>
            </w:r>
          </w:hyperlink>
        </w:p>
        <w:p w14:paraId="57A4B710" w14:textId="32545096"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1" w:history="1">
            <w:r w:rsidRPr="006D69C1">
              <w:rPr>
                <w:rStyle w:val="Hipercze"/>
                <w:noProof/>
              </w:rPr>
              <w:t>8</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Przebieg procesu EON</w:t>
            </w:r>
            <w:r>
              <w:rPr>
                <w:noProof/>
                <w:webHidden/>
              </w:rPr>
              <w:tab/>
            </w:r>
            <w:r>
              <w:rPr>
                <w:noProof/>
                <w:webHidden/>
              </w:rPr>
              <w:fldChar w:fldCharType="begin"/>
            </w:r>
            <w:r>
              <w:rPr>
                <w:noProof/>
                <w:webHidden/>
              </w:rPr>
              <w:instrText xml:space="preserve"> PAGEREF _Toc232086601 \h </w:instrText>
            </w:r>
            <w:r>
              <w:rPr>
                <w:noProof/>
                <w:webHidden/>
              </w:rPr>
            </w:r>
            <w:r>
              <w:rPr>
                <w:noProof/>
                <w:webHidden/>
              </w:rPr>
              <w:fldChar w:fldCharType="separate"/>
            </w:r>
            <w:r>
              <w:rPr>
                <w:noProof/>
                <w:webHidden/>
              </w:rPr>
              <w:t>25</w:t>
            </w:r>
            <w:r>
              <w:rPr>
                <w:noProof/>
                <w:webHidden/>
              </w:rPr>
              <w:fldChar w:fldCharType="end"/>
            </w:r>
          </w:hyperlink>
        </w:p>
        <w:p w14:paraId="650FB3C2" w14:textId="24573458" w:rsidR="001867ED" w:rsidRDefault="001867ED">
          <w:pPr>
            <w:pStyle w:val="Spistreci1"/>
            <w:tabs>
              <w:tab w:val="left" w:pos="48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2" w:history="1">
            <w:r w:rsidRPr="006D69C1">
              <w:rPr>
                <w:rStyle w:val="Hipercze"/>
                <w:noProof/>
              </w:rPr>
              <w:t>9</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Przebieg procesu ION</w:t>
            </w:r>
            <w:r>
              <w:rPr>
                <w:noProof/>
                <w:webHidden/>
              </w:rPr>
              <w:tab/>
            </w:r>
            <w:r>
              <w:rPr>
                <w:noProof/>
                <w:webHidden/>
              </w:rPr>
              <w:fldChar w:fldCharType="begin"/>
            </w:r>
            <w:r>
              <w:rPr>
                <w:noProof/>
                <w:webHidden/>
              </w:rPr>
              <w:instrText xml:space="preserve"> PAGEREF _Toc232086602 \h </w:instrText>
            </w:r>
            <w:r>
              <w:rPr>
                <w:noProof/>
                <w:webHidden/>
              </w:rPr>
            </w:r>
            <w:r>
              <w:rPr>
                <w:noProof/>
                <w:webHidden/>
              </w:rPr>
              <w:fldChar w:fldCharType="separate"/>
            </w:r>
            <w:r>
              <w:rPr>
                <w:noProof/>
                <w:webHidden/>
              </w:rPr>
              <w:t>26</w:t>
            </w:r>
            <w:r>
              <w:rPr>
                <w:noProof/>
                <w:webHidden/>
              </w:rPr>
              <w:fldChar w:fldCharType="end"/>
            </w:r>
          </w:hyperlink>
        </w:p>
        <w:p w14:paraId="266FF63D" w14:textId="030FFB33" w:rsidR="001867ED" w:rsidRDefault="001867ED">
          <w:pPr>
            <w:pStyle w:val="Spistreci1"/>
            <w:tabs>
              <w:tab w:val="left" w:pos="72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3" w:history="1">
            <w:r w:rsidRPr="006D69C1">
              <w:rPr>
                <w:rStyle w:val="Hipercze"/>
                <w:noProof/>
              </w:rPr>
              <w:t>10</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Przebieg procesu FON</w:t>
            </w:r>
            <w:r>
              <w:rPr>
                <w:noProof/>
                <w:webHidden/>
              </w:rPr>
              <w:tab/>
            </w:r>
            <w:r>
              <w:rPr>
                <w:noProof/>
                <w:webHidden/>
              </w:rPr>
              <w:fldChar w:fldCharType="begin"/>
            </w:r>
            <w:r>
              <w:rPr>
                <w:noProof/>
                <w:webHidden/>
              </w:rPr>
              <w:instrText xml:space="preserve"> PAGEREF _Toc232086603 \h </w:instrText>
            </w:r>
            <w:r>
              <w:rPr>
                <w:noProof/>
                <w:webHidden/>
              </w:rPr>
            </w:r>
            <w:r>
              <w:rPr>
                <w:noProof/>
                <w:webHidden/>
              </w:rPr>
              <w:fldChar w:fldCharType="separate"/>
            </w:r>
            <w:r>
              <w:rPr>
                <w:noProof/>
                <w:webHidden/>
              </w:rPr>
              <w:t>27</w:t>
            </w:r>
            <w:r>
              <w:rPr>
                <w:noProof/>
                <w:webHidden/>
              </w:rPr>
              <w:fldChar w:fldCharType="end"/>
            </w:r>
          </w:hyperlink>
        </w:p>
        <w:p w14:paraId="3046570E" w14:textId="6F36A4B7" w:rsidR="001867ED" w:rsidRDefault="001867ED">
          <w:pPr>
            <w:pStyle w:val="Spistreci1"/>
            <w:tabs>
              <w:tab w:val="left" w:pos="72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4" w:history="1">
            <w:r w:rsidRPr="006D69C1">
              <w:rPr>
                <w:rStyle w:val="Hipercze"/>
                <w:noProof/>
              </w:rPr>
              <w:t>11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Przebieg procesu LON</w:t>
            </w:r>
            <w:r>
              <w:rPr>
                <w:noProof/>
                <w:webHidden/>
              </w:rPr>
              <w:tab/>
            </w:r>
            <w:r>
              <w:rPr>
                <w:noProof/>
                <w:webHidden/>
              </w:rPr>
              <w:fldChar w:fldCharType="begin"/>
            </w:r>
            <w:r>
              <w:rPr>
                <w:noProof/>
                <w:webHidden/>
              </w:rPr>
              <w:instrText xml:space="preserve"> PAGEREF _Toc232086604 \h </w:instrText>
            </w:r>
            <w:r>
              <w:rPr>
                <w:noProof/>
                <w:webHidden/>
              </w:rPr>
            </w:r>
            <w:r>
              <w:rPr>
                <w:noProof/>
                <w:webHidden/>
              </w:rPr>
              <w:fldChar w:fldCharType="separate"/>
            </w:r>
            <w:r>
              <w:rPr>
                <w:noProof/>
                <w:webHidden/>
              </w:rPr>
              <w:t>29</w:t>
            </w:r>
            <w:r>
              <w:rPr>
                <w:noProof/>
                <w:webHidden/>
              </w:rPr>
              <w:fldChar w:fldCharType="end"/>
            </w:r>
          </w:hyperlink>
        </w:p>
        <w:p w14:paraId="15868636" w14:textId="7DC20C5A"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5" w:history="1">
            <w:r w:rsidRPr="006D69C1">
              <w:rPr>
                <w:rStyle w:val="Hipercze"/>
                <w:noProof/>
              </w:rPr>
              <w:t>11.1</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Przypadek tymczasowej istotnej modyfikacji</w:t>
            </w:r>
            <w:r>
              <w:rPr>
                <w:noProof/>
                <w:webHidden/>
              </w:rPr>
              <w:tab/>
            </w:r>
            <w:r>
              <w:rPr>
                <w:noProof/>
                <w:webHidden/>
              </w:rPr>
              <w:fldChar w:fldCharType="begin"/>
            </w:r>
            <w:r>
              <w:rPr>
                <w:noProof/>
                <w:webHidden/>
              </w:rPr>
              <w:instrText xml:space="preserve"> PAGEREF _Toc232086605 \h </w:instrText>
            </w:r>
            <w:r>
              <w:rPr>
                <w:noProof/>
                <w:webHidden/>
              </w:rPr>
            </w:r>
            <w:r>
              <w:rPr>
                <w:noProof/>
                <w:webHidden/>
              </w:rPr>
              <w:fldChar w:fldCharType="separate"/>
            </w:r>
            <w:r>
              <w:rPr>
                <w:noProof/>
                <w:webHidden/>
              </w:rPr>
              <w:t>29</w:t>
            </w:r>
            <w:r>
              <w:rPr>
                <w:noProof/>
                <w:webHidden/>
              </w:rPr>
              <w:fldChar w:fldCharType="end"/>
            </w:r>
          </w:hyperlink>
        </w:p>
        <w:p w14:paraId="64D77C17" w14:textId="5698DF6F"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6" w:history="1">
            <w:r w:rsidRPr="006D69C1">
              <w:rPr>
                <w:rStyle w:val="Hipercze"/>
                <w:noProof/>
              </w:rPr>
              <w:t>11.2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Przypadek stwierdzenia niekompatybilności przez Wytwórcę</w:t>
            </w:r>
            <w:r>
              <w:rPr>
                <w:noProof/>
                <w:webHidden/>
              </w:rPr>
              <w:tab/>
            </w:r>
            <w:r>
              <w:rPr>
                <w:noProof/>
                <w:webHidden/>
              </w:rPr>
              <w:fldChar w:fldCharType="begin"/>
            </w:r>
            <w:r>
              <w:rPr>
                <w:noProof/>
                <w:webHidden/>
              </w:rPr>
              <w:instrText xml:space="preserve"> PAGEREF _Toc232086606 \h </w:instrText>
            </w:r>
            <w:r>
              <w:rPr>
                <w:noProof/>
                <w:webHidden/>
              </w:rPr>
            </w:r>
            <w:r>
              <w:rPr>
                <w:noProof/>
                <w:webHidden/>
              </w:rPr>
              <w:fldChar w:fldCharType="separate"/>
            </w:r>
            <w:r>
              <w:rPr>
                <w:noProof/>
                <w:webHidden/>
              </w:rPr>
              <w:t>32</w:t>
            </w:r>
            <w:r>
              <w:rPr>
                <w:noProof/>
                <w:webHidden/>
              </w:rPr>
              <w:fldChar w:fldCharType="end"/>
            </w:r>
          </w:hyperlink>
        </w:p>
        <w:p w14:paraId="39C05A38" w14:textId="151CAEEB" w:rsidR="001867ED" w:rsidRDefault="001867ED">
          <w:pPr>
            <w:pStyle w:val="Spistreci2"/>
            <w:tabs>
              <w:tab w:val="left" w:pos="96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7" w:history="1">
            <w:r w:rsidRPr="006D69C1">
              <w:rPr>
                <w:rStyle w:val="Hipercze"/>
                <w:noProof/>
              </w:rPr>
              <w:t>11.3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Przypadek stwierdzenia niekompatybilności przez Właściwego Operatora</w:t>
            </w:r>
            <w:r>
              <w:rPr>
                <w:noProof/>
                <w:webHidden/>
              </w:rPr>
              <w:tab/>
            </w:r>
            <w:r>
              <w:rPr>
                <w:noProof/>
                <w:webHidden/>
              </w:rPr>
              <w:fldChar w:fldCharType="begin"/>
            </w:r>
            <w:r>
              <w:rPr>
                <w:noProof/>
                <w:webHidden/>
              </w:rPr>
              <w:instrText xml:space="preserve"> PAGEREF _Toc232086607 \h </w:instrText>
            </w:r>
            <w:r>
              <w:rPr>
                <w:noProof/>
                <w:webHidden/>
              </w:rPr>
            </w:r>
            <w:r>
              <w:rPr>
                <w:noProof/>
                <w:webHidden/>
              </w:rPr>
              <w:fldChar w:fldCharType="separate"/>
            </w:r>
            <w:r>
              <w:rPr>
                <w:noProof/>
                <w:webHidden/>
              </w:rPr>
              <w:t>35</w:t>
            </w:r>
            <w:r>
              <w:rPr>
                <w:noProof/>
                <w:webHidden/>
              </w:rPr>
              <w:fldChar w:fldCharType="end"/>
            </w:r>
          </w:hyperlink>
        </w:p>
        <w:p w14:paraId="2351E459" w14:textId="2BE14445" w:rsidR="001867ED" w:rsidRDefault="001867ED">
          <w:pPr>
            <w:pStyle w:val="Spistreci1"/>
            <w:tabs>
              <w:tab w:val="left" w:pos="72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8" w:history="1">
            <w:r w:rsidRPr="006D69C1">
              <w:rPr>
                <w:rStyle w:val="Hipercze"/>
                <w:noProof/>
              </w:rPr>
              <w:t>12</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Załączniki</w:t>
            </w:r>
            <w:r>
              <w:rPr>
                <w:noProof/>
                <w:webHidden/>
              </w:rPr>
              <w:tab/>
            </w:r>
            <w:r>
              <w:rPr>
                <w:noProof/>
                <w:webHidden/>
              </w:rPr>
              <w:fldChar w:fldCharType="begin"/>
            </w:r>
            <w:r>
              <w:rPr>
                <w:noProof/>
                <w:webHidden/>
              </w:rPr>
              <w:instrText xml:space="preserve"> PAGEREF _Toc232086608 \h </w:instrText>
            </w:r>
            <w:r>
              <w:rPr>
                <w:noProof/>
                <w:webHidden/>
              </w:rPr>
            </w:r>
            <w:r>
              <w:rPr>
                <w:noProof/>
                <w:webHidden/>
              </w:rPr>
              <w:fldChar w:fldCharType="separate"/>
            </w:r>
            <w:r>
              <w:rPr>
                <w:noProof/>
                <w:webHidden/>
              </w:rPr>
              <w:t>38</w:t>
            </w:r>
            <w:r>
              <w:rPr>
                <w:noProof/>
                <w:webHidden/>
              </w:rPr>
              <w:fldChar w:fldCharType="end"/>
            </w:r>
          </w:hyperlink>
        </w:p>
        <w:p w14:paraId="17B1E12F" w14:textId="61E5946D" w:rsidR="001867ED" w:rsidRDefault="001867ED">
          <w:pPr>
            <w:pStyle w:val="Spistreci1"/>
            <w:tabs>
              <w:tab w:val="left" w:pos="720"/>
              <w:tab w:val="right" w:leader="dot" w:pos="9060"/>
            </w:tabs>
            <w:rPr>
              <w:rFonts w:asciiTheme="minorHAnsi" w:eastAsiaTheme="minorEastAsia" w:hAnsiTheme="minorHAnsi" w:cstheme="minorBidi"/>
              <w:noProof/>
              <w:color w:val="auto"/>
              <w:kern w:val="2"/>
              <w:sz w:val="24"/>
              <w:lang w:eastAsia="pl-PL"/>
              <w14:ligatures w14:val="standardContextual"/>
            </w:rPr>
          </w:pPr>
          <w:hyperlink w:anchor="_Toc232086609" w:history="1">
            <w:r w:rsidRPr="006D69C1">
              <w:rPr>
                <w:rStyle w:val="Hipercze"/>
                <w:noProof/>
              </w:rPr>
              <w:t>13</w:t>
            </w:r>
            <w:r>
              <w:rPr>
                <w:rFonts w:asciiTheme="minorHAnsi" w:eastAsiaTheme="minorEastAsia" w:hAnsiTheme="minorHAnsi" w:cstheme="minorBidi"/>
                <w:noProof/>
                <w:color w:val="auto"/>
                <w:kern w:val="2"/>
                <w:sz w:val="24"/>
                <w:lang w:eastAsia="pl-PL"/>
                <w14:ligatures w14:val="standardContextual"/>
              </w:rPr>
              <w:tab/>
            </w:r>
            <w:r w:rsidRPr="006D69C1">
              <w:rPr>
                <w:rStyle w:val="Hipercze"/>
                <w:noProof/>
              </w:rPr>
              <w:t>Dokumenty związane</w:t>
            </w:r>
            <w:r>
              <w:rPr>
                <w:noProof/>
                <w:webHidden/>
              </w:rPr>
              <w:tab/>
            </w:r>
            <w:r>
              <w:rPr>
                <w:noProof/>
                <w:webHidden/>
              </w:rPr>
              <w:fldChar w:fldCharType="begin"/>
            </w:r>
            <w:r>
              <w:rPr>
                <w:noProof/>
                <w:webHidden/>
              </w:rPr>
              <w:instrText xml:space="preserve"> PAGEREF _Toc232086609 \h </w:instrText>
            </w:r>
            <w:r>
              <w:rPr>
                <w:noProof/>
                <w:webHidden/>
              </w:rPr>
            </w:r>
            <w:r>
              <w:rPr>
                <w:noProof/>
                <w:webHidden/>
              </w:rPr>
              <w:fldChar w:fldCharType="separate"/>
            </w:r>
            <w:r>
              <w:rPr>
                <w:noProof/>
                <w:webHidden/>
              </w:rPr>
              <w:t>39</w:t>
            </w:r>
            <w:r>
              <w:rPr>
                <w:noProof/>
                <w:webHidden/>
              </w:rPr>
              <w:fldChar w:fldCharType="end"/>
            </w:r>
          </w:hyperlink>
        </w:p>
        <w:p w14:paraId="07A9643A" w14:textId="1E187A0E" w:rsidR="00533A68" w:rsidRPr="001C4DA4" w:rsidRDefault="00CD03FC" w:rsidP="00D7277F">
          <w:pPr>
            <w:rPr>
              <w:b/>
              <w:bCs/>
            </w:rPr>
          </w:pPr>
          <w:r w:rsidRPr="001C4DA4">
            <w:rPr>
              <w:b/>
              <w:bCs/>
              <w:sz w:val="18"/>
              <w:szCs w:val="18"/>
            </w:rPr>
            <w:fldChar w:fldCharType="end"/>
          </w:r>
        </w:p>
      </w:sdtContent>
    </w:sdt>
    <w:p w14:paraId="69A1565A" w14:textId="77777777" w:rsidR="00BB42D9" w:rsidRDefault="00BB42D9" w:rsidP="00533A68"/>
    <w:p w14:paraId="2603B0CC" w14:textId="77777777" w:rsidR="00BB42D9" w:rsidRDefault="00BB42D9" w:rsidP="00533A68">
      <w:pPr>
        <w:sectPr w:rsidR="00BB42D9" w:rsidSect="00BB42D9">
          <w:pgSz w:w="11906" w:h="16838" w:code="9"/>
          <w:pgMar w:top="1418" w:right="1418" w:bottom="1418" w:left="1418" w:header="964" w:footer="964" w:gutter="0"/>
          <w:cols w:space="708"/>
          <w:docGrid w:linePitch="360"/>
        </w:sectPr>
      </w:pPr>
    </w:p>
    <w:p w14:paraId="76EA658E" w14:textId="65E1EE27" w:rsidR="004B3773" w:rsidRPr="001C4DA4" w:rsidRDefault="004B3773" w:rsidP="00BB42D9">
      <w:pPr>
        <w:pStyle w:val="Nagwek1"/>
      </w:pPr>
      <w:bookmarkStart w:id="2" w:name="_Toc454782604"/>
      <w:bookmarkStart w:id="3" w:name="_Toc524726082"/>
      <w:bookmarkStart w:id="4" w:name="_Toc1630515"/>
      <w:bookmarkStart w:id="5" w:name="_Toc232086579"/>
      <w:bookmarkEnd w:id="2"/>
      <w:r w:rsidRPr="001C4DA4">
        <w:lastRenderedPageBreak/>
        <w:t>Cel i zakres</w:t>
      </w:r>
      <w:bookmarkEnd w:id="3"/>
      <w:bookmarkEnd w:id="4"/>
      <w:bookmarkEnd w:id="5"/>
    </w:p>
    <w:p w14:paraId="2315DCE8" w14:textId="0A7F3ADF" w:rsidR="00384609" w:rsidRPr="001C4DA4" w:rsidRDefault="00384609" w:rsidP="00BB42D9">
      <w:pPr>
        <w:pStyle w:val="Podstawowyakapitowy"/>
        <w:spacing w:after="240"/>
      </w:pPr>
      <w:r w:rsidRPr="001C4DA4">
        <w:t xml:space="preserve">Niniejsza procedura została opracowana na podstawie zapisów Rozporządzenia Komisji (UE) 2016/631 z dnia 14 kwietnia 2016 r. ustanawiającego kodeks sieci dotyczący wymogów w zakresie przyłączenia jednostek wytwórczych do </w:t>
      </w:r>
      <w:r w:rsidR="002A1CF5" w:rsidRPr="001C4DA4">
        <w:t>sieci</w:t>
      </w:r>
      <w:r w:rsidR="002A1CF5" w:rsidRPr="001C4DA4">
        <w:br/>
      </w:r>
      <w:r w:rsidRPr="001C4DA4">
        <w:t>(dalej</w:t>
      </w:r>
      <w:r w:rsidR="002A1CF5" w:rsidRPr="001C4DA4">
        <w:t>:</w:t>
      </w:r>
      <w:r w:rsidRPr="001C4DA4">
        <w:t xml:space="preserve"> NC </w:t>
      </w:r>
      <w:proofErr w:type="spellStart"/>
      <w:r w:rsidRPr="001C4DA4">
        <w:t>RfG</w:t>
      </w:r>
      <w:proofErr w:type="spellEnd"/>
      <w:r w:rsidRPr="001C4DA4">
        <w:t>).</w:t>
      </w:r>
    </w:p>
    <w:p w14:paraId="1946F27F" w14:textId="533FF1A6" w:rsidR="00992632" w:rsidRPr="001C4DA4" w:rsidRDefault="004B3773" w:rsidP="00BB42D9">
      <w:pPr>
        <w:pStyle w:val="Podstawowyakapitowy"/>
        <w:spacing w:after="240"/>
      </w:pPr>
      <w:r w:rsidRPr="001C4DA4">
        <w:t xml:space="preserve">Celem niniejszego dokumentu jest uszczegółowienie wymagań dotyczących </w:t>
      </w:r>
      <w:r w:rsidR="00992632" w:rsidRPr="001C4DA4">
        <w:t xml:space="preserve">pozwoleń </w:t>
      </w:r>
      <w:r w:rsidRPr="001C4DA4">
        <w:t>na użytkowanie dla modułów wytwarzania typu D</w:t>
      </w:r>
      <w:r w:rsidR="00992632" w:rsidRPr="001C4DA4">
        <w:t>, tj. pozwolenia na podanie napięcia (</w:t>
      </w:r>
      <w:r w:rsidR="002A1CF5" w:rsidRPr="001C4DA4">
        <w:t xml:space="preserve">ang. </w:t>
      </w:r>
      <w:proofErr w:type="spellStart"/>
      <w:r w:rsidR="002A1CF5" w:rsidRPr="001C4DA4">
        <w:t>Energisation</w:t>
      </w:r>
      <w:proofErr w:type="spellEnd"/>
      <w:r w:rsidR="002A1CF5" w:rsidRPr="001C4DA4">
        <w:t xml:space="preserve"> </w:t>
      </w:r>
      <w:proofErr w:type="spellStart"/>
      <w:r w:rsidR="002A1CF5" w:rsidRPr="001C4DA4">
        <w:t>Operational</w:t>
      </w:r>
      <w:proofErr w:type="spellEnd"/>
      <w:r w:rsidR="002A1CF5" w:rsidRPr="001C4DA4">
        <w:t xml:space="preserve"> Notification -</w:t>
      </w:r>
      <w:r w:rsidR="002A1CF5" w:rsidRPr="001C4DA4" w:rsidDel="002A1CF5">
        <w:t xml:space="preserve"> </w:t>
      </w:r>
      <w:r w:rsidR="00992632" w:rsidRPr="001C4DA4">
        <w:t xml:space="preserve">EON), tymczasowego </w:t>
      </w:r>
      <w:r w:rsidR="002A1CF5" w:rsidRPr="001C4DA4">
        <w:t>pozwolenie</w:t>
      </w:r>
      <w:r w:rsidR="002A1CF5" w:rsidRPr="001C4DA4">
        <w:br/>
      </w:r>
      <w:r w:rsidR="00992632" w:rsidRPr="001C4DA4">
        <w:t>na użytkowanie (</w:t>
      </w:r>
      <w:r w:rsidR="002A1CF5" w:rsidRPr="001C4DA4">
        <w:t xml:space="preserve">ang. Interim </w:t>
      </w:r>
      <w:proofErr w:type="spellStart"/>
      <w:r w:rsidR="002A1CF5" w:rsidRPr="001C4DA4">
        <w:t>Operational</w:t>
      </w:r>
      <w:proofErr w:type="spellEnd"/>
      <w:r w:rsidR="002A1CF5" w:rsidRPr="001C4DA4">
        <w:t xml:space="preserve"> Notification -</w:t>
      </w:r>
      <w:r w:rsidR="002A1CF5" w:rsidRPr="001C4DA4" w:rsidDel="002A1CF5">
        <w:t xml:space="preserve"> </w:t>
      </w:r>
      <w:r w:rsidR="00992632" w:rsidRPr="001C4DA4">
        <w:t>ION), ostatecznego pozwolenia na użytkowanie (</w:t>
      </w:r>
      <w:r w:rsidR="002A1CF5" w:rsidRPr="001C4DA4">
        <w:t xml:space="preserve">ang. </w:t>
      </w:r>
      <w:proofErr w:type="spellStart"/>
      <w:r w:rsidR="002A1CF5" w:rsidRPr="001C4DA4">
        <w:t>Final</w:t>
      </w:r>
      <w:proofErr w:type="spellEnd"/>
      <w:r w:rsidR="002A1CF5" w:rsidRPr="001C4DA4">
        <w:t xml:space="preserve"> </w:t>
      </w:r>
      <w:proofErr w:type="spellStart"/>
      <w:r w:rsidR="002A1CF5" w:rsidRPr="001C4DA4">
        <w:t>Operational</w:t>
      </w:r>
      <w:proofErr w:type="spellEnd"/>
      <w:r w:rsidR="002A1CF5" w:rsidRPr="001C4DA4">
        <w:t xml:space="preserve"> Notification</w:t>
      </w:r>
      <w:r w:rsidR="002A1CF5" w:rsidRPr="001C4DA4" w:rsidDel="002A1CF5">
        <w:t xml:space="preserve"> </w:t>
      </w:r>
      <w:r w:rsidR="002A1CF5" w:rsidRPr="001C4DA4">
        <w:t xml:space="preserve">- </w:t>
      </w:r>
      <w:r w:rsidR="00992632" w:rsidRPr="001C4DA4">
        <w:t>FON</w:t>
      </w:r>
      <w:r w:rsidR="002502FF" w:rsidRPr="001C4DA4">
        <w:t>) oraz</w:t>
      </w:r>
      <w:r w:rsidR="00992632" w:rsidRPr="001C4DA4">
        <w:t xml:space="preserve"> ograniczonego pozwolenia na użytkowanie (</w:t>
      </w:r>
      <w:proofErr w:type="spellStart"/>
      <w:r w:rsidR="002A1CF5" w:rsidRPr="001C4DA4">
        <w:t>ang.Limited</w:t>
      </w:r>
      <w:proofErr w:type="spellEnd"/>
      <w:r w:rsidR="002A1CF5" w:rsidRPr="001C4DA4">
        <w:t xml:space="preserve"> </w:t>
      </w:r>
      <w:proofErr w:type="spellStart"/>
      <w:r w:rsidR="002A1CF5" w:rsidRPr="001C4DA4">
        <w:t>Operational</w:t>
      </w:r>
      <w:proofErr w:type="spellEnd"/>
      <w:r w:rsidR="002A1CF5" w:rsidRPr="001C4DA4">
        <w:t xml:space="preserve"> Notification</w:t>
      </w:r>
      <w:r w:rsidR="002A1CF5" w:rsidRPr="001C4DA4" w:rsidDel="002A1CF5">
        <w:t xml:space="preserve"> </w:t>
      </w:r>
      <w:r w:rsidR="002A1CF5" w:rsidRPr="001C4DA4">
        <w:rPr>
          <w:b/>
          <w:bCs/>
          <w:sz w:val="19"/>
          <w:szCs w:val="19"/>
        </w:rPr>
        <w:t xml:space="preserve">- </w:t>
      </w:r>
      <w:r w:rsidR="00992632" w:rsidRPr="001C4DA4">
        <w:t>LON).</w:t>
      </w:r>
    </w:p>
    <w:p w14:paraId="51D1B9FE" w14:textId="7159358F" w:rsidR="00992632" w:rsidRPr="001C4DA4" w:rsidRDefault="008C2E76" w:rsidP="00BB42D9">
      <w:pPr>
        <w:pStyle w:val="Podstawowyakapitowy"/>
        <w:spacing w:after="240"/>
      </w:pPr>
      <w:r w:rsidRPr="001C4DA4">
        <w:t>Jako moduł wytwarzania typu D jest kwalifikowany</w:t>
      </w:r>
      <w:r w:rsidR="004B3773" w:rsidRPr="001C4DA4">
        <w:t xml:space="preserve"> </w:t>
      </w:r>
      <w:r w:rsidRPr="001C4DA4">
        <w:t xml:space="preserve">każdy moduł wytwarzania </w:t>
      </w:r>
      <w:r w:rsidR="004B3773" w:rsidRPr="001C4DA4">
        <w:t xml:space="preserve">o mocy przyłączeniowej 75 MW </w:t>
      </w:r>
      <w:r w:rsidR="00992632" w:rsidRPr="001C4DA4">
        <w:t xml:space="preserve">i powyżej </w:t>
      </w:r>
      <w:r w:rsidR="004B3773" w:rsidRPr="001C4DA4">
        <w:t>przyłączan</w:t>
      </w:r>
      <w:r w:rsidRPr="001C4DA4">
        <w:t>y</w:t>
      </w:r>
      <w:r w:rsidR="004B3773" w:rsidRPr="001C4DA4">
        <w:t xml:space="preserve"> do sieci na napięciu poniżej 110 </w:t>
      </w:r>
      <w:proofErr w:type="spellStart"/>
      <w:r w:rsidR="00D90717" w:rsidRPr="001C4DA4">
        <w:t>kV</w:t>
      </w:r>
      <w:proofErr w:type="spellEnd"/>
      <w:r w:rsidR="00D90717" w:rsidRPr="001C4DA4">
        <w:br/>
      </w:r>
      <w:r w:rsidR="004B3773" w:rsidRPr="001C4DA4">
        <w:t>lub każd</w:t>
      </w:r>
      <w:r w:rsidRPr="001C4DA4">
        <w:t>y</w:t>
      </w:r>
      <w:r w:rsidR="004B3773" w:rsidRPr="001C4DA4">
        <w:t xml:space="preserve"> </w:t>
      </w:r>
      <w:r w:rsidRPr="001C4DA4">
        <w:t xml:space="preserve">moduł </w:t>
      </w:r>
      <w:r w:rsidR="004B3773" w:rsidRPr="001C4DA4">
        <w:t>przyłącz</w:t>
      </w:r>
      <w:r w:rsidRPr="001C4DA4">
        <w:t>any</w:t>
      </w:r>
      <w:r w:rsidR="004B3773" w:rsidRPr="001C4DA4">
        <w:t xml:space="preserve"> do sieci na napięciu 110 </w:t>
      </w:r>
      <w:proofErr w:type="spellStart"/>
      <w:r w:rsidR="004B3773" w:rsidRPr="001C4DA4">
        <w:t>kV</w:t>
      </w:r>
      <w:proofErr w:type="spellEnd"/>
      <w:r w:rsidR="00125BD1" w:rsidRPr="001C4DA4">
        <w:t xml:space="preserve"> i powyżej</w:t>
      </w:r>
      <w:r w:rsidR="004B3773" w:rsidRPr="001C4DA4">
        <w:t xml:space="preserve">. </w:t>
      </w:r>
    </w:p>
    <w:p w14:paraId="25D2A825" w14:textId="77777777" w:rsidR="00533A68" w:rsidRPr="001C4DA4" w:rsidRDefault="007E39A4" w:rsidP="00BB42D9">
      <w:pPr>
        <w:pStyle w:val="Podstawowyakapitowy"/>
        <w:spacing w:after="240"/>
      </w:pPr>
      <w:r w:rsidRPr="001C4DA4">
        <w:t>Procedura pozwolenia na użytkowanie doty</w:t>
      </w:r>
      <w:r w:rsidR="00475023" w:rsidRPr="001C4DA4">
        <w:t xml:space="preserve">czy modułów wytwarzania energii zaklasyfikowanych jako nowe (za wyjątkiem tych opisanych w art. 3 ust. 2 NC </w:t>
      </w:r>
      <w:proofErr w:type="spellStart"/>
      <w:r w:rsidR="00475023" w:rsidRPr="001C4DA4">
        <w:t>RfG</w:t>
      </w:r>
      <w:proofErr w:type="spellEnd"/>
      <w:r w:rsidR="00475023" w:rsidRPr="001C4DA4">
        <w:t xml:space="preserve">) oraz istniejące (opisane w art. 4 ust. 1 NC </w:t>
      </w:r>
      <w:proofErr w:type="spellStart"/>
      <w:r w:rsidR="00475023" w:rsidRPr="001C4DA4">
        <w:t>RfG</w:t>
      </w:r>
      <w:proofErr w:type="spellEnd"/>
      <w:r w:rsidR="00475023" w:rsidRPr="001C4DA4">
        <w:t xml:space="preserve">). </w:t>
      </w:r>
      <w:r w:rsidR="00763E9D" w:rsidRPr="001C4DA4">
        <w:t xml:space="preserve">Zasady zaklasyfikowania jednostek jako istniejące zostały opisane w art. 4 ust. 2 NC </w:t>
      </w:r>
      <w:proofErr w:type="spellStart"/>
      <w:r w:rsidR="00763E9D" w:rsidRPr="001C4DA4">
        <w:t>RfG</w:t>
      </w:r>
      <w:proofErr w:type="spellEnd"/>
      <w:r w:rsidR="00763E9D" w:rsidRPr="001C4DA4">
        <w:t>.</w:t>
      </w:r>
    </w:p>
    <w:p w14:paraId="2C701A8B" w14:textId="4BF79ACD" w:rsidR="008C69E1" w:rsidRPr="001C4DA4" w:rsidRDefault="00384609" w:rsidP="00BB42D9">
      <w:pPr>
        <w:pStyle w:val="Podstawowyakapitowy"/>
        <w:spacing w:after="240"/>
      </w:pPr>
      <w:r w:rsidRPr="001C4DA4">
        <w:t>Niniejsza procedura określiła w</w:t>
      </w:r>
      <w:r w:rsidR="00533A68" w:rsidRPr="001C4DA4">
        <w:t xml:space="preserve">zory wniosków </w:t>
      </w:r>
      <w:r w:rsidR="00E92156" w:rsidRPr="001C4DA4">
        <w:t>o wydanie</w:t>
      </w:r>
      <w:r w:rsidR="0065223B" w:rsidRPr="001C4DA4">
        <w:t xml:space="preserve"> </w:t>
      </w:r>
      <w:r w:rsidR="00533A68" w:rsidRPr="001C4DA4">
        <w:t>pozwoleń na użytkowanie</w:t>
      </w:r>
      <w:r w:rsidR="00B70793" w:rsidRPr="001C4DA4">
        <w:t xml:space="preserve">, </w:t>
      </w:r>
      <w:r w:rsidR="00533A68" w:rsidRPr="001C4DA4">
        <w:t xml:space="preserve">których stosowanie wynika z opracowanej procedury. </w:t>
      </w:r>
      <w:r w:rsidR="00F002A0" w:rsidRPr="001C4DA4">
        <w:t>OSD pozostawia sobie możliwość wystąpienia o inne niezbędne dokumenty nie objęte niniejszym opracowaniem.</w:t>
      </w:r>
    </w:p>
    <w:p w14:paraId="2B4CD699" w14:textId="74A8FCD9" w:rsidR="00BB42D9" w:rsidRDefault="00112522" w:rsidP="00BB42D9">
      <w:pPr>
        <w:pStyle w:val="Podstawowyakapitowy"/>
        <w:spacing w:after="240"/>
        <w:rPr>
          <w:b/>
          <w:bCs/>
        </w:rPr>
      </w:pPr>
      <w:r w:rsidRPr="001C4DA4">
        <w:rPr>
          <w:b/>
          <w:bCs/>
        </w:rPr>
        <w:t xml:space="preserve">Procedura ma zastosowanie dla tymczasowych pozwoleń na użytkowanie ION wydanych </w:t>
      </w:r>
      <w:r w:rsidR="00FF764C">
        <w:rPr>
          <w:b/>
          <w:bCs/>
        </w:rPr>
        <w:t xml:space="preserve">od dnia </w:t>
      </w:r>
      <w:r w:rsidR="00FF764C" w:rsidRPr="00821BA5">
        <w:rPr>
          <w:b/>
          <w:bCs/>
          <w:highlight w:val="yellow"/>
        </w:rPr>
        <w:t>xxx</w:t>
      </w:r>
      <w:r w:rsidRPr="001C4DA4">
        <w:rPr>
          <w:b/>
          <w:bCs/>
        </w:rPr>
        <w:t>.</w:t>
      </w:r>
    </w:p>
    <w:p w14:paraId="26A80068" w14:textId="67D9D853" w:rsidR="00CD03FC" w:rsidRPr="001C4DA4" w:rsidRDefault="00CD03FC" w:rsidP="00533A68">
      <w:pPr>
        <w:pStyle w:val="Podstawowyakapitowy"/>
      </w:pPr>
      <w:r w:rsidRPr="001C4DA4">
        <w:br w:type="page"/>
      </w:r>
    </w:p>
    <w:p w14:paraId="162456E6" w14:textId="77777777" w:rsidR="004B3773" w:rsidRPr="001C4DA4" w:rsidRDefault="004B3773" w:rsidP="00BB42D9">
      <w:pPr>
        <w:pStyle w:val="Nagwek1"/>
      </w:pPr>
      <w:bookmarkStart w:id="6" w:name="_Toc524726083"/>
      <w:bookmarkStart w:id="7" w:name="_Toc1630516"/>
      <w:bookmarkStart w:id="8" w:name="_Toc232086580"/>
      <w:r w:rsidRPr="001C4DA4">
        <w:lastRenderedPageBreak/>
        <w:t>Definicje</w:t>
      </w:r>
      <w:bookmarkEnd w:id="6"/>
      <w:bookmarkEnd w:id="7"/>
      <w:bookmarkEnd w:id="8"/>
    </w:p>
    <w:p w14:paraId="0B26631D" w14:textId="0B606614" w:rsidR="004B3773" w:rsidRPr="001C4DA4" w:rsidRDefault="004B3773" w:rsidP="00BB42D9">
      <w:pPr>
        <w:pStyle w:val="Podstawowyakapitowy"/>
        <w:spacing w:after="240"/>
      </w:pPr>
      <w:r w:rsidRPr="001C4DA4">
        <w:t xml:space="preserve">Definicje pojęć występujących w przedmiotowym dokumencie: </w:t>
      </w:r>
    </w:p>
    <w:p w14:paraId="0C38D07B" w14:textId="0F3D0590" w:rsidR="00DE51BC" w:rsidRPr="001C4DA4" w:rsidRDefault="00DE51BC" w:rsidP="00BB42D9">
      <w:pPr>
        <w:pStyle w:val="Podstawowyakapitowy"/>
        <w:spacing w:after="240"/>
      </w:pPr>
      <w:r w:rsidRPr="001C4DA4">
        <w:rPr>
          <w:b/>
        </w:rPr>
        <w:t>„IRiESP”</w:t>
      </w:r>
      <w:r w:rsidRPr="001C4DA4">
        <w:t xml:space="preserve"> - Instrukcja Ruchu i Eksploatacji Sieci Przesyłowej;</w:t>
      </w:r>
    </w:p>
    <w:p w14:paraId="330B1F62" w14:textId="12369933" w:rsidR="00DE51BC" w:rsidRPr="001C4DA4" w:rsidRDefault="00DE51BC" w:rsidP="00BB42D9">
      <w:pPr>
        <w:pStyle w:val="Podstawowyakapitowy"/>
        <w:spacing w:after="240"/>
      </w:pPr>
      <w:r w:rsidRPr="001C4DA4">
        <w:rPr>
          <w:b/>
        </w:rPr>
        <w:t>„</w:t>
      </w:r>
      <w:proofErr w:type="spellStart"/>
      <w:r w:rsidRPr="001C4DA4">
        <w:rPr>
          <w:b/>
        </w:rPr>
        <w:t>IRiESD</w:t>
      </w:r>
      <w:proofErr w:type="spellEnd"/>
      <w:r w:rsidRPr="001C4DA4">
        <w:rPr>
          <w:b/>
        </w:rPr>
        <w:t>”</w:t>
      </w:r>
      <w:r w:rsidRPr="001C4DA4">
        <w:t xml:space="preserve"> - Instrukcja Ruchu i Eksploatacji Sieci Dystrybucyjnej;</w:t>
      </w:r>
    </w:p>
    <w:p w14:paraId="474FA070" w14:textId="135930F4" w:rsidR="00AE742C" w:rsidRPr="001C4DA4" w:rsidRDefault="00AE742C" w:rsidP="00BB42D9">
      <w:pPr>
        <w:pStyle w:val="Podstawowyakapitowy"/>
        <w:spacing w:after="240"/>
      </w:pPr>
      <w:r w:rsidRPr="001C4DA4">
        <w:rPr>
          <w:b/>
        </w:rPr>
        <w:t>„jednostka wytwórcza”</w:t>
      </w:r>
      <w:r w:rsidRPr="001C4DA4">
        <w:t xml:space="preserve"> – najmniejszy zestaw urządzeń i instalacji, który jest w stanie generować samodzielnie energię elektryczną (np. w przypadku PPM typu farma wiatrowa jest to pojedyncza turbina wiatrowa);</w:t>
      </w:r>
    </w:p>
    <w:p w14:paraId="112AD797" w14:textId="264A16E4" w:rsidR="008C69E1" w:rsidRPr="001C4DA4" w:rsidRDefault="008C69E1" w:rsidP="00BB42D9">
      <w:pPr>
        <w:pStyle w:val="Podstawowyakapitowy"/>
        <w:spacing w:after="240"/>
      </w:pPr>
      <w:r w:rsidRPr="001C4DA4">
        <w:rPr>
          <w:b/>
        </w:rPr>
        <w:t>„umowa o świadczenie usług dystrybucji”</w:t>
      </w:r>
      <w:r w:rsidRPr="001C4DA4">
        <w:t xml:space="preserve"> oznacza </w:t>
      </w:r>
      <w:r w:rsidR="00D90717" w:rsidRPr="001C4DA4">
        <w:t>umowę</w:t>
      </w:r>
      <w:r w:rsidR="00BE44EB">
        <w:t xml:space="preserve"> </w:t>
      </w:r>
      <w:r w:rsidRPr="001C4DA4">
        <w:t xml:space="preserve">o świadczenie </w:t>
      </w:r>
      <w:r w:rsidR="00BE44EB">
        <w:br/>
      </w:r>
      <w:r w:rsidRPr="001C4DA4">
        <w:t>usług dystrybucji energii elektrycznej na podstawie której, OSD świadczy użytkownikowi systemu usługi dystrybucji energii elektrycznej.</w:t>
      </w:r>
    </w:p>
    <w:p w14:paraId="42A0CA81" w14:textId="77777777" w:rsidR="006C791F" w:rsidRPr="001C4DA4" w:rsidRDefault="006C791F" w:rsidP="008C69E1">
      <w:pPr>
        <w:pStyle w:val="Podstawowyakapitowy"/>
        <w:spacing w:before="240"/>
      </w:pPr>
    </w:p>
    <w:p w14:paraId="03B2153D" w14:textId="00E2F2F9" w:rsidR="008C69E1" w:rsidRPr="001C4DA4" w:rsidRDefault="008C69E1" w:rsidP="00BE44EB">
      <w:pPr>
        <w:pStyle w:val="Podstawowyakapitowy"/>
        <w:spacing w:after="240"/>
      </w:pPr>
      <w:r w:rsidRPr="001C4DA4">
        <w:t xml:space="preserve">Poniższe definicje przytoczono za NC </w:t>
      </w:r>
      <w:proofErr w:type="spellStart"/>
      <w:r w:rsidRPr="001C4DA4">
        <w:t>RfG</w:t>
      </w:r>
      <w:proofErr w:type="spellEnd"/>
      <w:r w:rsidRPr="001C4DA4">
        <w:t>.</w:t>
      </w:r>
    </w:p>
    <w:p w14:paraId="6FC53ECA" w14:textId="7AF21132" w:rsidR="004B3773" w:rsidRPr="001C4DA4" w:rsidRDefault="004B3773" w:rsidP="00BE44EB">
      <w:pPr>
        <w:pStyle w:val="Podstawowyakapitowy"/>
        <w:spacing w:after="240"/>
      </w:pPr>
      <w:r w:rsidRPr="001C4DA4">
        <w:rPr>
          <w:b/>
        </w:rPr>
        <w:t>„punkt przyłączenia”</w:t>
      </w:r>
      <w:r w:rsidRPr="001C4DA4">
        <w:t xml:space="preserve"> oznacza miejsce, w którym moduł wytwarzania energii, instalacja odbiorcza, system dystrybucyjny lub system HVDC jest przyłączony(-a</w:t>
      </w:r>
      <w:r w:rsidR="002A1CF5" w:rsidRPr="001C4DA4">
        <w:t>)</w:t>
      </w:r>
      <w:r w:rsidR="002A1CF5" w:rsidRPr="001C4DA4">
        <w:br/>
      </w:r>
      <w:r w:rsidRPr="001C4DA4">
        <w:t>do systemu przesyłowego, sieci morskiej, systemu dystrybucyjnego, w tym zamkniętego systemu dystrybucyjnego, lub systemu HVDC, jak określono w umowie przyłączeniowej;</w:t>
      </w:r>
    </w:p>
    <w:p w14:paraId="7D06C8BC" w14:textId="77777777" w:rsidR="004B3773" w:rsidRPr="001C4DA4" w:rsidRDefault="004B3773" w:rsidP="00BE44EB">
      <w:pPr>
        <w:pStyle w:val="Podstawowyakapitowy"/>
        <w:spacing w:after="240"/>
        <w:rPr>
          <w:color w:val="00000A"/>
        </w:rPr>
      </w:pPr>
      <w:r w:rsidRPr="001C4DA4">
        <w:rPr>
          <w:b/>
          <w:bCs/>
        </w:rPr>
        <w:t xml:space="preserve">„moduł wytwarzania energii (PGM)” </w:t>
      </w:r>
      <w:r w:rsidRPr="001C4DA4">
        <w:t>oznacza synchroniczny moduł wytwarzania energii albo moduł parku energii;</w:t>
      </w:r>
    </w:p>
    <w:p w14:paraId="084FD028" w14:textId="77777777" w:rsidR="004B3773" w:rsidRPr="001C4DA4" w:rsidRDefault="004B3773" w:rsidP="00BE44EB">
      <w:pPr>
        <w:pStyle w:val="Podstawowyakapitowy"/>
        <w:spacing w:after="240"/>
      </w:pPr>
      <w:r w:rsidRPr="001C4DA4">
        <w:rPr>
          <w:b/>
        </w:rPr>
        <w:t>„synchroniczny moduł wytwarzania energii”</w:t>
      </w:r>
      <w:r w:rsidRPr="001C4DA4">
        <w:t xml:space="preserve"> oznacza niepodzielny zestaw instalacji, który może wytwarzać energię elektryczną w taki sposób, że częstotliwość generowanego napięcia, prędkość wirowania generatora oraz częstotliwość napięcia sieciowego pozostają w stałej proporcji i są tym samym zsynchronizowane;</w:t>
      </w:r>
    </w:p>
    <w:p w14:paraId="78F14BBF" w14:textId="57CDE5C0" w:rsidR="004B3773" w:rsidRPr="001C4DA4" w:rsidRDefault="004B3773" w:rsidP="00BE44EB">
      <w:pPr>
        <w:pStyle w:val="Podstawowyakapitowy"/>
        <w:spacing w:after="240"/>
      </w:pPr>
      <w:r w:rsidRPr="001C4DA4">
        <w:rPr>
          <w:b/>
          <w:bCs/>
        </w:rPr>
        <w:t>„moduł parku energii”</w:t>
      </w:r>
      <w:r w:rsidRPr="001C4DA4">
        <w:rPr>
          <w:sz w:val="19"/>
          <w:szCs w:val="19"/>
        </w:rPr>
        <w:t xml:space="preserve"> </w:t>
      </w:r>
      <w:r w:rsidRPr="001C4DA4">
        <w:t>(„PPM”) oznacza jednostkę lub zestaw jednostek wytwarzających energię elektryczną, która(-y) jest przyłączona(-y) do sieci w sposób niesynchroniczny lub poprzez układy energoelektroniki, i która(-y) ma również jeden punkt przyłączenia do systemu przesyłowego, systemu dystrybucyjnego</w:t>
      </w:r>
      <w:r w:rsidR="002A1CF5" w:rsidRPr="001C4DA4">
        <w:t>,</w:t>
      </w:r>
      <w:r w:rsidR="002A1CF5" w:rsidRPr="001C4DA4">
        <w:br/>
      </w:r>
      <w:r w:rsidRPr="001C4DA4">
        <w:t>w tym zamkniętego systemu dystrybucyjnego, lub systemu HVDC;</w:t>
      </w:r>
    </w:p>
    <w:p w14:paraId="5BF3C796" w14:textId="6ADDA2E5" w:rsidR="004B3773" w:rsidRPr="001C4DA4" w:rsidRDefault="004B3773" w:rsidP="00BE44EB">
      <w:pPr>
        <w:pStyle w:val="Podstawowyakapitowy"/>
        <w:spacing w:after="240"/>
      </w:pPr>
      <w:r w:rsidRPr="001C4DA4">
        <w:rPr>
          <w:b/>
          <w:bCs/>
        </w:rPr>
        <w:t>„zakład wytwarzania energii”</w:t>
      </w:r>
      <w:r w:rsidRPr="001C4DA4">
        <w:t xml:space="preserve"> oznacza zakład, który przekształca energię pierwotną w energię elektryczną i który składa się z jednego modułu wytwarzania </w:t>
      </w:r>
      <w:r w:rsidR="00C307DC" w:rsidRPr="001C4DA4">
        <w:t>energii</w:t>
      </w:r>
      <w:r w:rsidR="00C307DC" w:rsidRPr="001C4DA4">
        <w:br/>
      </w:r>
      <w:r w:rsidRPr="001C4DA4">
        <w:t xml:space="preserve">lub z większej liczby modułów wytwarzania energii przyłączonych do </w:t>
      </w:r>
      <w:r w:rsidR="00C307DC" w:rsidRPr="001C4DA4">
        <w:t>sieci</w:t>
      </w:r>
      <w:r w:rsidR="00C307DC" w:rsidRPr="001C4DA4">
        <w:br/>
      </w:r>
      <w:r w:rsidRPr="001C4DA4">
        <w:t>w co najmniej jednym punkcie przyłączenia;</w:t>
      </w:r>
    </w:p>
    <w:p w14:paraId="323CA03B" w14:textId="77777777" w:rsidR="004B3773" w:rsidRPr="001C4DA4" w:rsidRDefault="004B3773" w:rsidP="00BE44EB">
      <w:pPr>
        <w:pStyle w:val="Podstawowyakapitowy"/>
        <w:spacing w:after="240"/>
      </w:pPr>
      <w:r w:rsidRPr="001C4DA4">
        <w:rPr>
          <w:b/>
          <w:bCs/>
        </w:rPr>
        <w:lastRenderedPageBreak/>
        <w:t>„właściciel zakładu wytwarzania energii”</w:t>
      </w:r>
      <w:r w:rsidRPr="001C4DA4">
        <w:t xml:space="preserve"> oznacza osobę fizyczną lub osobę prawną będącą właścicielem zakładu wytwarzania energii;</w:t>
      </w:r>
    </w:p>
    <w:p w14:paraId="5ADBCFFF" w14:textId="2A49C442" w:rsidR="004B3773" w:rsidRPr="001C4DA4" w:rsidRDefault="004B3773" w:rsidP="00BE44EB">
      <w:pPr>
        <w:pStyle w:val="Podstawowyakapitowy"/>
        <w:spacing w:after="240"/>
        <w:rPr>
          <w:color w:val="00000A"/>
        </w:rPr>
      </w:pPr>
      <w:r w:rsidRPr="001C4DA4">
        <w:rPr>
          <w:b/>
          <w:bCs/>
        </w:rPr>
        <w:t xml:space="preserve"> „właściwy operator systemu</w:t>
      </w:r>
      <w:r w:rsidR="00C83924" w:rsidRPr="001C4DA4">
        <w:rPr>
          <w:b/>
          <w:bCs/>
        </w:rPr>
        <w:t>” („Właściwy OS”)</w:t>
      </w:r>
      <w:r w:rsidRPr="001C4DA4">
        <w:rPr>
          <w:b/>
          <w:bCs/>
        </w:rPr>
        <w:t xml:space="preserve"> </w:t>
      </w:r>
      <w:r w:rsidRPr="001C4DA4">
        <w:t xml:space="preserve">oznacza operatora systemu dystrybucyjnego, do którego systemu </w:t>
      </w:r>
      <w:r w:rsidR="002A1CF5" w:rsidRPr="001C4DA4">
        <w:t>jest</w:t>
      </w:r>
      <w:r w:rsidR="001867ED">
        <w:t xml:space="preserve"> </w:t>
      </w:r>
      <w:r w:rsidRPr="001C4DA4">
        <w:t>lub zostanie przyłączony(-a) moduł wytwarzania energii, instalacja odbiorcza, system dystrybucyjny lub system HVDC;</w:t>
      </w:r>
    </w:p>
    <w:p w14:paraId="247982B2" w14:textId="035CFD5A" w:rsidR="004B3773" w:rsidRPr="001C4DA4" w:rsidRDefault="004B3773" w:rsidP="00BE44EB">
      <w:pPr>
        <w:pStyle w:val="Podstawowyakapitowy"/>
        <w:spacing w:after="240"/>
      </w:pPr>
      <w:r w:rsidRPr="001C4DA4">
        <w:rPr>
          <w:b/>
        </w:rPr>
        <w:t>„moc maksymalna” („</w:t>
      </w:r>
      <w:proofErr w:type="spellStart"/>
      <w:r w:rsidRPr="001C4DA4">
        <w:rPr>
          <w:b/>
        </w:rPr>
        <w:t>Pmax</w:t>
      </w:r>
      <w:proofErr w:type="spellEnd"/>
      <w:r w:rsidRPr="001C4DA4">
        <w:rPr>
          <w:b/>
        </w:rPr>
        <w:t>”)</w:t>
      </w:r>
      <w:r w:rsidRPr="001C4DA4">
        <w:t xml:space="preserve"> oznacza maksymalną wartość mocy czynnej</w:t>
      </w:r>
      <w:r w:rsidR="002A1CF5" w:rsidRPr="001C4DA4">
        <w:t>,</w:t>
      </w:r>
      <w:r w:rsidR="002A1CF5" w:rsidRPr="001C4DA4">
        <w:br/>
      </w:r>
      <w:r w:rsidRPr="001C4DA4">
        <w:t>którą moduł wytwarzania energii jest w stanie generować w sposób ciągły, pomniejszoną o każde zapotrzebowanie związane wyłącznie z pracą tego modułu wytwarzania energii i niewprowadzane do sieci, jak określono w umowie przyłączeniowej lub jak uzgodnili właściwy operator systemu i właściciel zakładu wytwarzania energii;</w:t>
      </w:r>
    </w:p>
    <w:p w14:paraId="6497AE85" w14:textId="3142E3EC" w:rsidR="004B3773" w:rsidRPr="001C4DA4" w:rsidRDefault="004B3773" w:rsidP="00BE44EB">
      <w:pPr>
        <w:pStyle w:val="Podstawowyakapitowy"/>
        <w:spacing w:after="240"/>
      </w:pPr>
      <w:r w:rsidRPr="001C4DA4">
        <w:rPr>
          <w:b/>
          <w:bCs/>
        </w:rPr>
        <w:t>„certyfikat”</w:t>
      </w:r>
      <w:r w:rsidRPr="001C4DA4">
        <w:t xml:space="preserve"> oznacza dokument wydawany przez upoważniony podmiot certyfikujący dla sprzętu używanego w module wytwarzania energii, jednostce odbiorczej, systemie dystrybucyjnym, instalacji </w:t>
      </w:r>
      <w:r w:rsidR="00384609" w:rsidRPr="001C4DA4">
        <w:t>odbiorczej lub systemie HVDC. W </w:t>
      </w:r>
      <w:r w:rsidRPr="001C4DA4">
        <w:t>certyfikacie sprzętu określa się zakres jego ważności na poziomie krajowym lub na innym poziomie, na którym wybiera się określoną wartość z zakresu dopuszczonego na poziomie europejskim. W celu zastąpienia określonych części procesu weryfikacji spełnienia wymogów certyfikat sprzętu może uwzględniać modele potwierdzone rzeczywistymi wynikami testów;</w:t>
      </w:r>
    </w:p>
    <w:p w14:paraId="2A0F0593" w14:textId="09F743DF" w:rsidR="004B3773" w:rsidRPr="001C4DA4" w:rsidRDefault="004B3773" w:rsidP="00BE44EB">
      <w:pPr>
        <w:pStyle w:val="Podstawowyakapitowy"/>
        <w:spacing w:after="240"/>
      </w:pPr>
      <w:r w:rsidRPr="001C4DA4">
        <w:rPr>
          <w:b/>
          <w:bCs/>
        </w:rPr>
        <w:t>„upoważniony podmiot certyfikujący”</w:t>
      </w:r>
      <w:r w:rsidRPr="001C4DA4">
        <w:t xml:space="preserve"> oznacza podmiot, który wydaje certyfikaty sprzętu i dokumenty modułu wytwarzania energii i który otrzymał </w:t>
      </w:r>
      <w:r w:rsidR="002A1CF5" w:rsidRPr="001C4DA4">
        <w:t>akredytację</w:t>
      </w:r>
      <w:r w:rsidR="002A1CF5" w:rsidRPr="001C4DA4">
        <w:br/>
      </w:r>
      <w:r w:rsidRPr="001C4DA4">
        <w:t>od krajowej jednostki stowarzyszonej w ramach Europejskiej Współpracy w Dziedzinie Akredytacji, ustanowionej zgodnie z rozporządze</w:t>
      </w:r>
      <w:r w:rsidR="00384609" w:rsidRPr="001C4DA4">
        <w:t>niem Parlamentu Europejskiego i </w:t>
      </w:r>
      <w:r w:rsidRPr="001C4DA4">
        <w:t>Rady (WE) nr 765/2008;</w:t>
      </w:r>
    </w:p>
    <w:p w14:paraId="1D55A967" w14:textId="77777777" w:rsidR="004B3773" w:rsidRPr="001C4DA4" w:rsidRDefault="004B3773" w:rsidP="00BE44EB">
      <w:pPr>
        <w:pStyle w:val="Podstawowyakapitowy"/>
        <w:spacing w:after="240"/>
        <w:rPr>
          <w:color w:val="00000A"/>
        </w:rPr>
      </w:pPr>
      <w:r w:rsidRPr="001C4DA4">
        <w:rPr>
          <w:b/>
          <w:bCs/>
        </w:rPr>
        <w:t>„poświadczenie zgodności”</w:t>
      </w:r>
      <w:r w:rsidRPr="001C4DA4">
        <w:t xml:space="preserve"> oznacza dokument dostarczany operatorowi systemu przez właściciela zakładu wytwarzania energii, właściciela instalacji odbiorczej, operatora systemu dystrybucyjnego lub właściciela systemu HVDC, określający aktualny stan w zakresie zgodności z odpowiednimi specyfikacjami i wymogami.</w:t>
      </w:r>
    </w:p>
    <w:p w14:paraId="7A509574" w14:textId="77777777" w:rsidR="004B3773" w:rsidRPr="001C4DA4" w:rsidRDefault="004B3773" w:rsidP="00BE44EB">
      <w:pPr>
        <w:pStyle w:val="Podstawowyakapitowy"/>
        <w:spacing w:after="240"/>
      </w:pPr>
      <w:r w:rsidRPr="001C4DA4">
        <w:rPr>
          <w:b/>
        </w:rPr>
        <w:t>„pozwolenie na podanie napięcia” („EON”)</w:t>
      </w:r>
      <w:r w:rsidRPr="001C4DA4">
        <w:t xml:space="preserve"> oznacza pozwolenie wydawane przez właściwego operatora systemu dla właściciela zakładu wytwarzania energii, właściciela instalacji odbiorczej, operatora systemu dystrybucyjnego lub właściciela systemu HVDC przed podaniem napięcia na jego sieć wewnętrzną;</w:t>
      </w:r>
    </w:p>
    <w:p w14:paraId="00827676" w14:textId="43A3315B" w:rsidR="004B3773" w:rsidRPr="001C4DA4" w:rsidRDefault="004B3773" w:rsidP="00BE44EB">
      <w:pPr>
        <w:pStyle w:val="Podstawowyakapitowy"/>
        <w:spacing w:after="240"/>
      </w:pPr>
      <w:r w:rsidRPr="001C4DA4">
        <w:rPr>
          <w:b/>
        </w:rPr>
        <w:t>„tymczasowe pozwolenie na użytkowanie” („ION”)</w:t>
      </w:r>
      <w:r w:rsidRPr="001C4DA4">
        <w:t xml:space="preserve"> oznacza pozwolenie wydawane przez właściwego operatora systemu dla właściciela zakładu wytwarzania energii, właściciela instalacji odbiorczej, operatora systemu dystrybucyjnego lub właściciela systemu HVDC, które zezwala im na eksploatację, odpowiednio, modułu wytwarzania energii, instalacji odbiorczej, systemu dystrybucyjnego lub systemu HVDC poprzez wykorzystanie przyłączenia do sieci przez ograniczony czas, a także na rozpoczęcie </w:t>
      </w:r>
      <w:r w:rsidRPr="001C4DA4">
        <w:lastRenderedPageBreak/>
        <w:t xml:space="preserve">testów zgodności w celu zapewnienia zgodności </w:t>
      </w:r>
      <w:r w:rsidR="00384609" w:rsidRPr="001C4DA4">
        <w:t>z odpowiednimi specyfikacjami i </w:t>
      </w:r>
      <w:r w:rsidRPr="001C4DA4">
        <w:t>wymogami;</w:t>
      </w:r>
    </w:p>
    <w:p w14:paraId="28072EF6" w14:textId="31C678E0" w:rsidR="004B3773" w:rsidRPr="001C4DA4" w:rsidRDefault="004B3773" w:rsidP="00BE44EB">
      <w:pPr>
        <w:pStyle w:val="Podstawowyakapitowy"/>
        <w:spacing w:after="240"/>
      </w:pPr>
      <w:r w:rsidRPr="001C4DA4">
        <w:rPr>
          <w:b/>
        </w:rPr>
        <w:t>„ostateczne pozwolenie na użytkowanie” („FON”)</w:t>
      </w:r>
      <w:r w:rsidRPr="001C4DA4">
        <w:t xml:space="preserve"> oznacza pozwolenie wydawane przez właściwego operatora systemu dla właściciela zakładu wytwarzania energii, właściciela instalacji odbiorczej, operatora systemu dystrybucyjnego lub właściciela systemu HVDC spełniającego odpowiednie specyfikacje i wymogi, które </w:t>
      </w:r>
      <w:r w:rsidR="002A1CF5" w:rsidRPr="001C4DA4">
        <w:t>zezwala</w:t>
      </w:r>
      <w:r w:rsidR="002A1CF5" w:rsidRPr="001C4DA4">
        <w:br/>
      </w:r>
      <w:r w:rsidRPr="001C4DA4">
        <w:t xml:space="preserve">im na eksploatację, odpowiednio, modułu wytwarzania energii, instalacji odbiorczej, systemu dystrybucyjnego lub systemu HVDC poprzez wykorzystanie </w:t>
      </w:r>
      <w:r w:rsidR="002A1CF5" w:rsidRPr="001C4DA4">
        <w:t>przyłączenia</w:t>
      </w:r>
      <w:r w:rsidR="002A1CF5" w:rsidRPr="001C4DA4">
        <w:br/>
      </w:r>
      <w:r w:rsidRPr="001C4DA4">
        <w:t>do sieci;</w:t>
      </w:r>
    </w:p>
    <w:p w14:paraId="36A15FA5" w14:textId="2617EB3D" w:rsidR="004B3773" w:rsidRPr="001C4DA4" w:rsidRDefault="004B3773" w:rsidP="00BE44EB">
      <w:pPr>
        <w:pStyle w:val="Podstawowyakapitowy"/>
        <w:spacing w:after="240"/>
      </w:pPr>
      <w:r w:rsidRPr="001C4DA4">
        <w:rPr>
          <w:b/>
        </w:rPr>
        <w:t>„ograniczone pozwolenie na użytkowanie” („LON”)</w:t>
      </w:r>
      <w:r w:rsidRPr="001C4DA4">
        <w:t xml:space="preserve"> oznacza pozwolenie wydawane przez właściwego operatora systemu dla właściciela zakładu wytwarzania energii, właściciela instalacji odbiorczej, operatora systemu </w:t>
      </w:r>
      <w:r w:rsidR="002A1CF5" w:rsidRPr="001C4DA4">
        <w:t>dystrybucyjnego</w:t>
      </w:r>
      <w:r w:rsidR="002A1CF5" w:rsidRPr="001C4DA4">
        <w:br/>
      </w:r>
      <w:r w:rsidRPr="001C4DA4">
        <w:t>lub właściciela systemu HVDC, którzy wcześniej uzyskali status FON, ale u których tymczasowo występuje poważna modyfikacja lub utrata zdolności skutkująca brakiem zgodności ze specyfikacjami i wymogami.</w:t>
      </w:r>
    </w:p>
    <w:p w14:paraId="67DF1ED5" w14:textId="77777777" w:rsidR="00CD03FC" w:rsidRPr="001C4DA4" w:rsidRDefault="00CD03FC">
      <w:pPr>
        <w:spacing w:after="160" w:line="259" w:lineRule="auto"/>
        <w:jc w:val="left"/>
        <w:rPr>
          <w:color w:val="auto"/>
          <w:sz w:val="24"/>
          <w:szCs w:val="26"/>
        </w:rPr>
      </w:pPr>
      <w:r w:rsidRPr="001C4DA4">
        <w:br w:type="page"/>
      </w:r>
    </w:p>
    <w:p w14:paraId="75AECA76" w14:textId="63E185E6" w:rsidR="004B3773" w:rsidRPr="001C4DA4" w:rsidRDefault="004B3773" w:rsidP="00BB42D9">
      <w:pPr>
        <w:pStyle w:val="Nagwek1"/>
      </w:pPr>
      <w:bookmarkStart w:id="9" w:name="_Toc454782605"/>
      <w:bookmarkStart w:id="10" w:name="_Toc524726084"/>
      <w:bookmarkStart w:id="11" w:name="_Toc1630517"/>
      <w:bookmarkStart w:id="12" w:name="_Toc232086581"/>
      <w:bookmarkEnd w:id="9"/>
      <w:r w:rsidRPr="001C4DA4">
        <w:lastRenderedPageBreak/>
        <w:t xml:space="preserve">Uwarunkowania formalne wynikające z NC </w:t>
      </w:r>
      <w:proofErr w:type="spellStart"/>
      <w:r w:rsidRPr="001C4DA4">
        <w:t>RfG</w:t>
      </w:r>
      <w:bookmarkEnd w:id="10"/>
      <w:proofErr w:type="spellEnd"/>
      <w:r w:rsidR="004E20AD" w:rsidRPr="001C4DA4">
        <w:t xml:space="preserve"> </w:t>
      </w:r>
      <w:r w:rsidR="00BE44EB">
        <w:br/>
      </w:r>
      <w:r w:rsidR="004E20AD" w:rsidRPr="001C4DA4">
        <w:t>oraz prawa krajowego</w:t>
      </w:r>
      <w:bookmarkEnd w:id="11"/>
      <w:bookmarkEnd w:id="12"/>
    </w:p>
    <w:p w14:paraId="33B1AE38" w14:textId="448FB964" w:rsidR="000B0721" w:rsidRPr="001C4DA4" w:rsidRDefault="00774B41" w:rsidP="00BE44EB">
      <w:pPr>
        <w:pStyle w:val="Styl1"/>
        <w:spacing w:before="0" w:after="240"/>
        <w:rPr>
          <w:rFonts w:ascii="Arial" w:eastAsia="Calibri" w:hAnsi="Arial" w:cs="Tahoma"/>
          <w:sz w:val="24"/>
          <w:szCs w:val="26"/>
        </w:rPr>
      </w:pPr>
      <w:r w:rsidRPr="001C4DA4">
        <w:rPr>
          <w:rFonts w:ascii="Arial" w:eastAsia="Calibri" w:hAnsi="Arial" w:cs="Tahoma"/>
          <w:sz w:val="24"/>
          <w:szCs w:val="26"/>
        </w:rPr>
        <w:t xml:space="preserve">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xml:space="preserve"> określa wymogi dotyczące przyłączania do sieci modułów wytwarzania energii, a mianowicie synchronicznych modułów wytwarzania energii, modułów parku energii oraz morskich modułów parku energii, do systemu wzajemnie połączonego. Kodeks ustanawia obowiązki zapewniające właściwe wykorzystanie zdolności modułów wytwarzania energii przez operatorów sy</w:t>
      </w:r>
      <w:r w:rsidR="000B0721" w:rsidRPr="001C4DA4">
        <w:rPr>
          <w:rFonts w:ascii="Arial" w:eastAsia="Calibri" w:hAnsi="Arial" w:cs="Tahoma"/>
          <w:sz w:val="24"/>
          <w:szCs w:val="26"/>
        </w:rPr>
        <w:t>stemów w przejrzysty i </w:t>
      </w:r>
      <w:r w:rsidRPr="001C4DA4">
        <w:rPr>
          <w:rFonts w:ascii="Arial" w:eastAsia="Calibri" w:hAnsi="Arial" w:cs="Tahoma"/>
          <w:sz w:val="24"/>
          <w:szCs w:val="26"/>
        </w:rPr>
        <w:t xml:space="preserve">niedyskryminacyjny sposób w celu zapewnienia równych szans podmiotom w całej Unii. Kodeks wszedł w życie 17 maja 2016 roku. </w:t>
      </w:r>
      <w:r w:rsidR="00A001F3" w:rsidRPr="001C4DA4">
        <w:rPr>
          <w:rFonts w:ascii="Arial" w:eastAsia="Calibri" w:hAnsi="Arial" w:cs="Tahoma"/>
          <w:sz w:val="24"/>
          <w:szCs w:val="26"/>
        </w:rPr>
        <w:t xml:space="preserve">Stosowanie </w:t>
      </w:r>
      <w:r w:rsidR="0070611B" w:rsidRPr="001C4DA4">
        <w:rPr>
          <w:rFonts w:ascii="Arial" w:eastAsia="Calibri" w:hAnsi="Arial" w:cs="Tahoma"/>
          <w:sz w:val="24"/>
          <w:szCs w:val="26"/>
        </w:rPr>
        <w:t>wymogów</w:t>
      </w:r>
      <w:r w:rsidR="0070611B" w:rsidRPr="001C4DA4">
        <w:rPr>
          <w:rFonts w:ascii="Arial" w:eastAsia="Calibri" w:hAnsi="Arial" w:cs="Tahoma"/>
          <w:sz w:val="24"/>
          <w:szCs w:val="26"/>
        </w:rPr>
        <w:br/>
      </w:r>
      <w:r w:rsidR="00A001F3" w:rsidRPr="001C4DA4">
        <w:rPr>
          <w:rFonts w:ascii="Arial" w:eastAsia="Calibri" w:hAnsi="Arial" w:cs="Tahoma"/>
          <w:sz w:val="24"/>
          <w:szCs w:val="26"/>
        </w:rPr>
        <w:t>określonych</w:t>
      </w:r>
      <w:r w:rsidR="0070611B" w:rsidRPr="001C4DA4">
        <w:rPr>
          <w:rFonts w:ascii="Arial" w:eastAsia="Calibri" w:hAnsi="Arial" w:cs="Tahoma"/>
          <w:sz w:val="24"/>
          <w:szCs w:val="26"/>
        </w:rPr>
        <w:t xml:space="preserve"> </w:t>
      </w:r>
      <w:r w:rsidR="00A001F3" w:rsidRPr="001C4DA4">
        <w:rPr>
          <w:rFonts w:ascii="Arial" w:eastAsia="Calibri" w:hAnsi="Arial" w:cs="Tahoma"/>
          <w:sz w:val="24"/>
          <w:szCs w:val="26"/>
        </w:rPr>
        <w:t>w tym rozporządzeniu rozpoczyna się trzy lata po jego publikacji</w:t>
      </w:r>
      <w:r w:rsidR="0070611B" w:rsidRPr="001C4DA4">
        <w:rPr>
          <w:rFonts w:ascii="Arial" w:eastAsia="Calibri" w:hAnsi="Arial" w:cs="Tahoma"/>
          <w:sz w:val="24"/>
          <w:szCs w:val="26"/>
        </w:rPr>
        <w:t xml:space="preserve">, </w:t>
      </w:r>
      <w:r w:rsidR="0070611B" w:rsidRPr="001C4DA4">
        <w:rPr>
          <w:rFonts w:ascii="Arial" w:eastAsia="Calibri" w:hAnsi="Arial" w:cs="Tahoma"/>
          <w:sz w:val="24"/>
          <w:szCs w:val="26"/>
        </w:rPr>
        <w:br/>
      </w:r>
      <w:r w:rsidR="00A001F3" w:rsidRPr="001C4DA4">
        <w:rPr>
          <w:rFonts w:ascii="Arial" w:eastAsia="Calibri" w:hAnsi="Arial" w:cs="Tahoma"/>
          <w:sz w:val="24"/>
          <w:szCs w:val="26"/>
        </w:rPr>
        <w:t xml:space="preserve">tj. 27 </w:t>
      </w:r>
      <w:r w:rsidR="0070611B" w:rsidRPr="001C4DA4">
        <w:rPr>
          <w:rFonts w:ascii="Arial" w:eastAsia="Calibri" w:hAnsi="Arial" w:cs="Tahoma"/>
          <w:sz w:val="24"/>
          <w:szCs w:val="26"/>
        </w:rPr>
        <w:t xml:space="preserve">kwietnia </w:t>
      </w:r>
      <w:r w:rsidR="00A001F3" w:rsidRPr="001C4DA4">
        <w:rPr>
          <w:rFonts w:ascii="Arial" w:eastAsia="Calibri" w:hAnsi="Arial" w:cs="Tahoma"/>
          <w:sz w:val="24"/>
          <w:szCs w:val="26"/>
        </w:rPr>
        <w:t>201</w:t>
      </w:r>
      <w:r w:rsidR="00A7597E" w:rsidRPr="001C4DA4">
        <w:rPr>
          <w:rFonts w:ascii="Arial" w:eastAsia="Calibri" w:hAnsi="Arial" w:cs="Tahoma"/>
          <w:sz w:val="24"/>
          <w:szCs w:val="26"/>
        </w:rPr>
        <w:t>9</w:t>
      </w:r>
      <w:r w:rsidR="0070611B" w:rsidRPr="001C4DA4">
        <w:rPr>
          <w:rFonts w:ascii="Arial" w:eastAsia="Calibri" w:hAnsi="Arial" w:cs="Tahoma"/>
          <w:sz w:val="24"/>
          <w:szCs w:val="26"/>
        </w:rPr>
        <w:t xml:space="preserve"> </w:t>
      </w:r>
      <w:r w:rsidR="00A001F3" w:rsidRPr="001C4DA4">
        <w:rPr>
          <w:rFonts w:ascii="Arial" w:eastAsia="Calibri" w:hAnsi="Arial" w:cs="Tahoma"/>
          <w:sz w:val="24"/>
          <w:szCs w:val="26"/>
        </w:rPr>
        <w:t>r.</w:t>
      </w:r>
    </w:p>
    <w:p w14:paraId="2F5ED15D" w14:textId="552CC294" w:rsidR="00774B41" w:rsidRPr="001C4DA4" w:rsidRDefault="00774B41" w:rsidP="00BE44EB">
      <w:pPr>
        <w:pStyle w:val="Styl1"/>
        <w:spacing w:before="0" w:after="240"/>
        <w:rPr>
          <w:rFonts w:ascii="Arial" w:eastAsia="Calibri" w:hAnsi="Arial" w:cs="Tahoma"/>
          <w:sz w:val="24"/>
          <w:szCs w:val="26"/>
        </w:rPr>
      </w:pPr>
      <w:r w:rsidRPr="001C4DA4">
        <w:rPr>
          <w:rFonts w:ascii="Arial" w:eastAsia="Calibri" w:hAnsi="Arial" w:cs="Tahoma"/>
          <w:sz w:val="24"/>
          <w:szCs w:val="26"/>
        </w:rPr>
        <w:t xml:space="preserve">Na podstawie zapisów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xml:space="preserve"> (art. 5 ust. 1), nowe moduły wytwarzania energii muszą spełniać wymogi określone w zależności od poziomu napięcia punktu przyłączenia oraz mocy maksymalnej modułu – niniejszy dokument dotyczy procedury pozwolenia na użytkowanie dla modułów wytwarzania </w:t>
      </w:r>
      <w:r w:rsidR="000B0721" w:rsidRPr="001C4DA4">
        <w:rPr>
          <w:rFonts w:ascii="Arial" w:eastAsia="Calibri" w:hAnsi="Arial" w:cs="Tahoma"/>
          <w:sz w:val="24"/>
          <w:szCs w:val="26"/>
        </w:rPr>
        <w:t xml:space="preserve">energii </w:t>
      </w:r>
      <w:r w:rsidRPr="001C4DA4">
        <w:rPr>
          <w:rFonts w:ascii="Arial" w:eastAsia="Calibri" w:hAnsi="Arial" w:cs="Tahoma"/>
          <w:sz w:val="24"/>
          <w:szCs w:val="26"/>
        </w:rPr>
        <w:t>typu D</w:t>
      </w:r>
      <w:r w:rsidR="000B0721" w:rsidRPr="001C4DA4">
        <w:rPr>
          <w:rFonts w:ascii="Arial" w:eastAsia="Calibri" w:hAnsi="Arial" w:cs="Tahoma"/>
          <w:sz w:val="24"/>
          <w:szCs w:val="26"/>
        </w:rPr>
        <w:t xml:space="preserve"> zaklasyfikowanych jako nowe w </w:t>
      </w:r>
      <w:r w:rsidRPr="001C4DA4">
        <w:rPr>
          <w:rFonts w:ascii="Arial" w:eastAsia="Calibri" w:hAnsi="Arial" w:cs="Tahoma"/>
          <w:sz w:val="24"/>
          <w:szCs w:val="26"/>
        </w:rPr>
        <w:t xml:space="preserve">rozumieniu zapisów NC </w:t>
      </w:r>
      <w:proofErr w:type="spellStart"/>
      <w:r w:rsidRPr="001C4DA4">
        <w:rPr>
          <w:rFonts w:ascii="Arial" w:eastAsia="Calibri" w:hAnsi="Arial" w:cs="Tahoma"/>
          <w:sz w:val="24"/>
          <w:szCs w:val="26"/>
        </w:rPr>
        <w:t>RfG</w:t>
      </w:r>
      <w:proofErr w:type="spellEnd"/>
      <w:r w:rsidR="007909AB" w:rsidRPr="001C4DA4">
        <w:rPr>
          <w:rFonts w:ascii="Arial" w:eastAsia="Calibri" w:hAnsi="Arial" w:cs="Tahoma"/>
          <w:sz w:val="24"/>
          <w:szCs w:val="26"/>
        </w:rPr>
        <w:t xml:space="preserve"> lub istniejących modułów objętych tymi wymogami</w:t>
      </w:r>
      <w:r w:rsidRPr="001C4DA4">
        <w:rPr>
          <w:rFonts w:ascii="Arial" w:eastAsia="Calibri" w:hAnsi="Arial" w:cs="Tahoma"/>
          <w:sz w:val="24"/>
          <w:szCs w:val="26"/>
        </w:rPr>
        <w:t>.</w:t>
      </w:r>
    </w:p>
    <w:p w14:paraId="4ADA21B1" w14:textId="520F0F52" w:rsidR="00774B41" w:rsidRPr="001C4DA4" w:rsidRDefault="00774B41" w:rsidP="00BE44EB">
      <w:pPr>
        <w:pStyle w:val="Styl1"/>
        <w:spacing w:before="0" w:after="240"/>
        <w:rPr>
          <w:rFonts w:ascii="Arial" w:eastAsia="Calibri" w:hAnsi="Arial" w:cs="Tahoma"/>
          <w:sz w:val="24"/>
          <w:szCs w:val="26"/>
        </w:rPr>
      </w:pPr>
      <w:r w:rsidRPr="001C4DA4">
        <w:rPr>
          <w:rFonts w:ascii="Arial" w:eastAsia="Calibri" w:hAnsi="Arial" w:cs="Tahoma"/>
          <w:sz w:val="24"/>
          <w:szCs w:val="26"/>
        </w:rPr>
        <w:t xml:space="preserve">Zapisy i wymogi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xml:space="preserve"> dotyczą, co do zasady, nowych modułów wytwarzania energii. Istniejące moduły wytwarzania energii nie będą podlegały wymogom </w:t>
      </w:r>
      <w:r w:rsidR="007909AB" w:rsidRPr="001C4DA4">
        <w:rPr>
          <w:rFonts w:ascii="Arial" w:eastAsia="Calibri" w:hAnsi="Arial" w:cs="Tahoma"/>
          <w:sz w:val="24"/>
          <w:szCs w:val="26"/>
        </w:rPr>
        <w:t xml:space="preserve">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w:t>
      </w:r>
      <w:r w:rsidR="007909AB" w:rsidRPr="001C4DA4">
        <w:rPr>
          <w:rFonts w:ascii="Arial" w:eastAsia="Calibri" w:hAnsi="Arial" w:cs="Tahoma"/>
          <w:sz w:val="24"/>
          <w:szCs w:val="26"/>
        </w:rPr>
        <w:br/>
      </w:r>
      <w:r w:rsidRPr="001C4DA4">
        <w:rPr>
          <w:rFonts w:ascii="Arial" w:eastAsia="Calibri" w:hAnsi="Arial" w:cs="Tahoma"/>
          <w:sz w:val="24"/>
          <w:szCs w:val="26"/>
        </w:rPr>
        <w:t>z zastrzeżeniem przypadków dotyczących modernizacji lub wymiany urządzeń, mających wpływ na zdolności techniczne modułu wytwarzania energii</w:t>
      </w:r>
      <w:r w:rsidR="007909AB" w:rsidRPr="001C4DA4">
        <w:rPr>
          <w:rFonts w:ascii="Arial" w:eastAsia="Calibri" w:hAnsi="Arial" w:cs="Tahoma"/>
          <w:sz w:val="24"/>
          <w:szCs w:val="26"/>
        </w:rPr>
        <w:br/>
      </w:r>
      <w:r w:rsidRPr="001C4DA4">
        <w:rPr>
          <w:rFonts w:ascii="Arial" w:eastAsia="Calibri" w:hAnsi="Arial" w:cs="Tahoma"/>
          <w:sz w:val="24"/>
          <w:szCs w:val="26"/>
        </w:rPr>
        <w:t xml:space="preserve">(art. 4. ust. 1 </w:t>
      </w:r>
      <w:r w:rsidR="00C26F39" w:rsidRPr="001C4DA4">
        <w:rPr>
          <w:rFonts w:ascii="Arial" w:eastAsia="Calibri" w:hAnsi="Arial" w:cs="Tahoma"/>
          <w:sz w:val="24"/>
          <w:szCs w:val="26"/>
        </w:rPr>
        <w:t>lit.</w:t>
      </w:r>
      <w:r w:rsidRPr="001C4DA4">
        <w:rPr>
          <w:rFonts w:ascii="Arial" w:eastAsia="Calibri" w:hAnsi="Arial" w:cs="Tahoma"/>
          <w:sz w:val="24"/>
          <w:szCs w:val="26"/>
        </w:rPr>
        <w:t xml:space="preserve"> a)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Procedura postępowania w tego typu przypadkach została opisana</w:t>
      </w:r>
      <w:r w:rsidR="007909AB" w:rsidRPr="001C4DA4">
        <w:rPr>
          <w:rFonts w:ascii="Arial" w:eastAsia="Calibri" w:hAnsi="Arial" w:cs="Tahoma"/>
          <w:sz w:val="24"/>
          <w:szCs w:val="26"/>
        </w:rPr>
        <w:t xml:space="preserve"> </w:t>
      </w:r>
      <w:r w:rsidRPr="001C4DA4">
        <w:rPr>
          <w:rFonts w:ascii="Arial" w:eastAsia="Calibri" w:hAnsi="Arial" w:cs="Tahoma"/>
          <w:sz w:val="24"/>
          <w:szCs w:val="26"/>
        </w:rPr>
        <w:t xml:space="preserve">w dokumencie </w:t>
      </w:r>
      <w:r w:rsidRPr="001C4DA4">
        <w:rPr>
          <w:rFonts w:ascii="Arial" w:eastAsia="Calibri" w:hAnsi="Arial" w:cs="Tahoma"/>
          <w:i/>
          <w:sz w:val="24"/>
          <w:szCs w:val="26"/>
        </w:rPr>
        <w:t>„</w:t>
      </w:r>
      <w:r w:rsidR="000B0721" w:rsidRPr="001C4DA4">
        <w:rPr>
          <w:rFonts w:ascii="Arial" w:eastAsia="Calibri" w:hAnsi="Arial" w:cs="Tahoma"/>
          <w:i/>
          <w:sz w:val="24"/>
          <w:szCs w:val="26"/>
        </w:rPr>
        <w:t xml:space="preserve">Procedura weryfikacji istotnej modyfikacji dla modułów wytwarzania energii (NC </w:t>
      </w:r>
      <w:proofErr w:type="spellStart"/>
      <w:r w:rsidR="000B0721" w:rsidRPr="001C4DA4">
        <w:rPr>
          <w:rFonts w:ascii="Arial" w:eastAsia="Calibri" w:hAnsi="Arial" w:cs="Tahoma"/>
          <w:i/>
          <w:sz w:val="24"/>
          <w:szCs w:val="26"/>
        </w:rPr>
        <w:t>RfG</w:t>
      </w:r>
      <w:proofErr w:type="spellEnd"/>
      <w:r w:rsidR="000B0721" w:rsidRPr="001C4DA4">
        <w:rPr>
          <w:rFonts w:ascii="Arial" w:eastAsia="Calibri" w:hAnsi="Arial" w:cs="Tahoma"/>
          <w:i/>
          <w:sz w:val="24"/>
          <w:szCs w:val="26"/>
        </w:rPr>
        <w:t>)</w:t>
      </w:r>
      <w:r w:rsidRPr="001C4DA4">
        <w:rPr>
          <w:rFonts w:ascii="Arial" w:eastAsia="Calibri" w:hAnsi="Arial" w:cs="Tahoma"/>
          <w:i/>
          <w:sz w:val="24"/>
          <w:szCs w:val="26"/>
        </w:rPr>
        <w:t>”</w:t>
      </w:r>
      <w:r w:rsidR="00F002A0" w:rsidRPr="001C4DA4">
        <w:rPr>
          <w:rFonts w:ascii="Arial" w:eastAsia="Calibri" w:hAnsi="Arial" w:cs="Tahoma"/>
          <w:sz w:val="24"/>
          <w:szCs w:val="26"/>
        </w:rPr>
        <w:t xml:space="preserve"> – dostępna na stronie internetowej Operatora</w:t>
      </w:r>
      <w:r w:rsidR="000B0721" w:rsidRPr="001C4DA4">
        <w:rPr>
          <w:rFonts w:ascii="Arial" w:eastAsia="Calibri" w:hAnsi="Arial" w:cs="Tahoma"/>
          <w:sz w:val="24"/>
          <w:szCs w:val="26"/>
        </w:rPr>
        <w:t>.</w:t>
      </w:r>
    </w:p>
    <w:p w14:paraId="2789FEE0" w14:textId="009A34FC" w:rsidR="004A7D91" w:rsidRPr="001C4DA4" w:rsidRDefault="00774B41" w:rsidP="00BE44EB">
      <w:pPr>
        <w:pStyle w:val="Styl1"/>
        <w:spacing w:before="0" w:after="240"/>
        <w:rPr>
          <w:rFonts w:ascii="Arial" w:eastAsia="Calibri" w:hAnsi="Arial" w:cs="Tahoma"/>
          <w:sz w:val="24"/>
          <w:szCs w:val="26"/>
        </w:rPr>
      </w:pPr>
      <w:r w:rsidRPr="001C4DA4">
        <w:rPr>
          <w:rFonts w:ascii="Arial" w:eastAsia="Calibri" w:hAnsi="Arial" w:cs="Tahoma"/>
          <w:sz w:val="24"/>
          <w:szCs w:val="26"/>
        </w:rPr>
        <w:t xml:space="preserve">Podkreślić także należy, że zapisy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xml:space="preserve"> będą stosowane do modułów wytwarzania energii, które nie były przyłączone do sieci w dniu wejścia w życie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w:t>
      </w:r>
      <w:r w:rsidR="007909AB" w:rsidRPr="001C4DA4">
        <w:rPr>
          <w:rFonts w:ascii="Arial" w:eastAsia="Calibri" w:hAnsi="Arial" w:cs="Tahoma"/>
          <w:sz w:val="24"/>
          <w:szCs w:val="26"/>
        </w:rPr>
        <w:br/>
      </w:r>
      <w:r w:rsidRPr="001C4DA4">
        <w:rPr>
          <w:rFonts w:ascii="Arial" w:eastAsia="Calibri" w:hAnsi="Arial" w:cs="Tahoma"/>
          <w:sz w:val="24"/>
          <w:szCs w:val="26"/>
        </w:rPr>
        <w:t>jeśli ich właściciel nie zawrze wiążącej umowy zakupu podstawowej instalacji wytwórczej</w:t>
      </w:r>
      <w:r w:rsidR="007909AB" w:rsidRPr="001C4DA4">
        <w:rPr>
          <w:rFonts w:ascii="Arial" w:eastAsia="Calibri" w:hAnsi="Arial" w:cs="Tahoma"/>
          <w:sz w:val="24"/>
          <w:szCs w:val="26"/>
        </w:rPr>
        <w:t xml:space="preserve"> </w:t>
      </w:r>
      <w:r w:rsidRPr="001C4DA4">
        <w:rPr>
          <w:rFonts w:ascii="Arial" w:eastAsia="Calibri" w:hAnsi="Arial" w:cs="Tahoma"/>
          <w:sz w:val="24"/>
          <w:szCs w:val="26"/>
        </w:rPr>
        <w:t>w terminie do dwóch lat od wejścia w życie NC</w:t>
      </w:r>
      <w:r w:rsidR="007909AB" w:rsidRPr="001C4DA4">
        <w:rPr>
          <w:rFonts w:ascii="Arial" w:eastAsia="Calibri" w:hAnsi="Arial" w:cs="Tahoma"/>
          <w:sz w:val="24"/>
          <w:szCs w:val="26"/>
        </w:rPr>
        <w:t xml:space="preserve"> </w:t>
      </w:r>
      <w:proofErr w:type="spellStart"/>
      <w:r w:rsidR="007909AB" w:rsidRPr="001C4DA4">
        <w:rPr>
          <w:rFonts w:ascii="Arial" w:eastAsia="Calibri" w:hAnsi="Arial" w:cs="Tahoma"/>
          <w:sz w:val="24"/>
          <w:szCs w:val="26"/>
        </w:rPr>
        <w:t>RfG</w:t>
      </w:r>
      <w:proofErr w:type="spellEnd"/>
      <w:r w:rsidR="007909AB" w:rsidRPr="001C4DA4">
        <w:rPr>
          <w:rFonts w:ascii="Arial" w:eastAsia="Calibri" w:hAnsi="Arial" w:cs="Tahoma"/>
          <w:sz w:val="24"/>
          <w:szCs w:val="26"/>
        </w:rPr>
        <w:t xml:space="preserve"> </w:t>
      </w:r>
      <w:r w:rsidR="001976EC" w:rsidRPr="001C4DA4">
        <w:rPr>
          <w:rFonts w:ascii="Arial" w:eastAsia="Calibri" w:hAnsi="Arial" w:cs="Tahoma"/>
          <w:sz w:val="24"/>
          <w:szCs w:val="26"/>
        </w:rPr>
        <w:t>oraz</w:t>
      </w:r>
      <w:r w:rsidR="007909AB" w:rsidRPr="001C4DA4">
        <w:rPr>
          <w:rFonts w:ascii="Arial" w:eastAsia="Calibri" w:hAnsi="Arial" w:cs="Tahoma"/>
          <w:sz w:val="24"/>
          <w:szCs w:val="26"/>
        </w:rPr>
        <w:t xml:space="preserve"> nie powiadomi o jej </w:t>
      </w:r>
      <w:r w:rsidRPr="001C4DA4">
        <w:rPr>
          <w:rFonts w:ascii="Arial" w:eastAsia="Calibri" w:hAnsi="Arial" w:cs="Tahoma"/>
          <w:sz w:val="24"/>
          <w:szCs w:val="26"/>
        </w:rPr>
        <w:t xml:space="preserve">zawarciu właściwego operatora systemu i OSP w terminie 30 miesięcy od wejścia w życia NC </w:t>
      </w:r>
      <w:proofErr w:type="spellStart"/>
      <w:r w:rsidRPr="001C4DA4">
        <w:rPr>
          <w:rFonts w:ascii="Arial" w:eastAsia="Calibri" w:hAnsi="Arial" w:cs="Tahoma"/>
          <w:sz w:val="24"/>
          <w:szCs w:val="26"/>
        </w:rPr>
        <w:t>RfG</w:t>
      </w:r>
      <w:proofErr w:type="spellEnd"/>
      <w:r w:rsidRPr="001C4DA4">
        <w:rPr>
          <w:rFonts w:ascii="Arial" w:eastAsia="Calibri" w:hAnsi="Arial" w:cs="Tahoma"/>
          <w:sz w:val="24"/>
          <w:szCs w:val="26"/>
        </w:rPr>
        <w:t xml:space="preserve"> (art. 4 ust. 2 </w:t>
      </w:r>
      <w:r w:rsidR="00C26F39" w:rsidRPr="001C4DA4">
        <w:rPr>
          <w:rFonts w:ascii="Arial" w:eastAsia="Calibri" w:hAnsi="Arial" w:cs="Tahoma"/>
          <w:sz w:val="24"/>
          <w:szCs w:val="26"/>
        </w:rPr>
        <w:t xml:space="preserve">lit. </w:t>
      </w:r>
      <w:r w:rsidRPr="001C4DA4">
        <w:rPr>
          <w:rFonts w:ascii="Arial" w:eastAsia="Calibri" w:hAnsi="Arial" w:cs="Tahoma"/>
          <w:sz w:val="24"/>
          <w:szCs w:val="26"/>
        </w:rPr>
        <w:t>b).</w:t>
      </w:r>
    </w:p>
    <w:p w14:paraId="5462B1A3" w14:textId="54331C97" w:rsidR="008C69E1" w:rsidRPr="001C4DA4" w:rsidRDefault="008C69E1" w:rsidP="00BE44EB">
      <w:pPr>
        <w:pStyle w:val="Styl1"/>
        <w:spacing w:before="0" w:after="240"/>
      </w:pPr>
      <w:r w:rsidRPr="001C4DA4">
        <w:rPr>
          <w:rFonts w:ascii="Arial" w:eastAsia="Calibri" w:hAnsi="Arial" w:cs="Tahoma"/>
          <w:sz w:val="24"/>
          <w:szCs w:val="26"/>
        </w:rPr>
        <w:t xml:space="preserve">Jednocześnie </w:t>
      </w:r>
      <w:r w:rsidR="00C26F39" w:rsidRPr="001C4DA4">
        <w:rPr>
          <w:rFonts w:ascii="Arial" w:eastAsia="Calibri" w:hAnsi="Arial" w:cs="Tahoma"/>
          <w:sz w:val="24"/>
          <w:szCs w:val="26"/>
        </w:rPr>
        <w:t xml:space="preserve">Właściwy OS, do którego sieci są przyłączane urządzenia, </w:t>
      </w:r>
      <w:r w:rsidR="0070611B" w:rsidRPr="001C4DA4">
        <w:rPr>
          <w:rFonts w:ascii="Arial" w:eastAsia="Calibri" w:hAnsi="Arial" w:cs="Tahoma"/>
          <w:sz w:val="24"/>
          <w:szCs w:val="26"/>
        </w:rPr>
        <w:t>instalacje</w:t>
      </w:r>
      <w:r w:rsidR="0070611B" w:rsidRPr="001C4DA4">
        <w:rPr>
          <w:rFonts w:ascii="Arial" w:eastAsia="Calibri" w:hAnsi="Arial" w:cs="Tahoma"/>
          <w:sz w:val="24"/>
          <w:szCs w:val="26"/>
        </w:rPr>
        <w:br/>
      </w:r>
      <w:r w:rsidR="00C26F39" w:rsidRPr="001C4DA4">
        <w:rPr>
          <w:rFonts w:ascii="Arial" w:eastAsia="Calibri" w:hAnsi="Arial" w:cs="Tahoma"/>
          <w:sz w:val="24"/>
          <w:szCs w:val="26"/>
        </w:rPr>
        <w:t xml:space="preserve">lub sieci, o których mowa odpowiednio w art. 4 ust. 2 lit. b NC </w:t>
      </w:r>
      <w:proofErr w:type="spellStart"/>
      <w:r w:rsidR="00C26F39" w:rsidRPr="001C4DA4">
        <w:rPr>
          <w:rFonts w:ascii="Arial" w:eastAsia="Calibri" w:hAnsi="Arial" w:cs="Tahoma"/>
          <w:sz w:val="24"/>
          <w:szCs w:val="26"/>
        </w:rPr>
        <w:t>RfG</w:t>
      </w:r>
      <w:proofErr w:type="spellEnd"/>
      <w:r w:rsidR="00C26F39" w:rsidRPr="001C4DA4">
        <w:rPr>
          <w:rFonts w:ascii="Arial" w:eastAsia="Calibri" w:hAnsi="Arial" w:cs="Tahoma"/>
          <w:sz w:val="24"/>
          <w:szCs w:val="26"/>
        </w:rPr>
        <w:t xml:space="preserve"> może </w:t>
      </w:r>
      <w:r w:rsidR="0070611B" w:rsidRPr="001C4DA4">
        <w:rPr>
          <w:rFonts w:ascii="Arial" w:eastAsia="Calibri" w:hAnsi="Arial" w:cs="Tahoma"/>
          <w:sz w:val="24"/>
          <w:szCs w:val="26"/>
        </w:rPr>
        <w:t>złożyć</w:t>
      </w:r>
      <w:r w:rsidR="0070611B" w:rsidRPr="001C4DA4">
        <w:rPr>
          <w:rFonts w:ascii="Arial" w:eastAsia="Calibri" w:hAnsi="Arial" w:cs="Tahoma"/>
          <w:sz w:val="24"/>
          <w:szCs w:val="26"/>
        </w:rPr>
        <w:br/>
      </w:r>
      <w:r w:rsidR="00C26F39" w:rsidRPr="001C4DA4">
        <w:rPr>
          <w:rFonts w:ascii="Arial" w:eastAsia="Calibri" w:hAnsi="Arial" w:cs="Tahoma"/>
          <w:sz w:val="24"/>
          <w:szCs w:val="26"/>
        </w:rPr>
        <w:t xml:space="preserve">do organu regulacyjnego (Prezesa Urzędu Regulacji Energetyki) </w:t>
      </w:r>
      <w:r w:rsidR="0070611B" w:rsidRPr="001C4DA4">
        <w:rPr>
          <w:rFonts w:ascii="Arial" w:eastAsia="Calibri" w:hAnsi="Arial" w:cs="Tahoma"/>
          <w:sz w:val="24"/>
          <w:szCs w:val="26"/>
        </w:rPr>
        <w:t>wniosek</w:t>
      </w:r>
      <w:r w:rsidR="0070611B" w:rsidRPr="001C4DA4">
        <w:rPr>
          <w:rFonts w:ascii="Arial" w:eastAsia="Calibri" w:hAnsi="Arial" w:cs="Tahoma"/>
          <w:sz w:val="24"/>
          <w:szCs w:val="26"/>
        </w:rPr>
        <w:br/>
      </w:r>
      <w:r w:rsidR="00C26F39" w:rsidRPr="001C4DA4">
        <w:rPr>
          <w:rFonts w:ascii="Arial" w:eastAsia="Calibri" w:hAnsi="Arial" w:cs="Tahoma"/>
          <w:sz w:val="24"/>
          <w:szCs w:val="26"/>
        </w:rPr>
        <w:t xml:space="preserve">o rozstrzygnięcie, czy te urządzenia, instalacje lub sieci spełniają wymogi </w:t>
      </w:r>
      <w:r w:rsidR="00D90717" w:rsidRPr="001C4DA4">
        <w:rPr>
          <w:rFonts w:ascii="Arial" w:eastAsia="Calibri" w:hAnsi="Arial" w:cs="Tahoma"/>
          <w:sz w:val="24"/>
          <w:szCs w:val="26"/>
        </w:rPr>
        <w:t>uznania</w:t>
      </w:r>
      <w:r w:rsidR="00D90717" w:rsidRPr="001C4DA4">
        <w:rPr>
          <w:rFonts w:ascii="Arial" w:eastAsia="Calibri" w:hAnsi="Arial" w:cs="Tahoma"/>
          <w:sz w:val="24"/>
          <w:szCs w:val="26"/>
        </w:rPr>
        <w:br/>
      </w:r>
      <w:r w:rsidR="00C26F39" w:rsidRPr="001C4DA4">
        <w:rPr>
          <w:rFonts w:ascii="Arial" w:eastAsia="Calibri" w:hAnsi="Arial" w:cs="Tahoma"/>
          <w:sz w:val="24"/>
          <w:szCs w:val="26"/>
        </w:rPr>
        <w:t>ich za istniejące czy nowe.</w:t>
      </w:r>
    </w:p>
    <w:p w14:paraId="4D99FF16" w14:textId="3B94C7FA" w:rsidR="004B3773" w:rsidRPr="001C4DA4" w:rsidRDefault="004B3773" w:rsidP="00BE44EB">
      <w:pPr>
        <w:pStyle w:val="Podstawowyakapitowy"/>
        <w:spacing w:after="240"/>
      </w:pPr>
      <w:r w:rsidRPr="001C4DA4">
        <w:t xml:space="preserve">Zgodnie z zapisami </w:t>
      </w:r>
      <w:r w:rsidR="0025743B" w:rsidRPr="001C4DA4">
        <w:t>art</w:t>
      </w:r>
      <w:r w:rsidRPr="001C4DA4">
        <w:t xml:space="preserve">. 29 NC </w:t>
      </w:r>
      <w:proofErr w:type="spellStart"/>
      <w:r w:rsidRPr="001C4DA4">
        <w:t>RfG</w:t>
      </w:r>
      <w:proofErr w:type="spellEnd"/>
      <w:r w:rsidRPr="001C4DA4">
        <w:t xml:space="preserve">, </w:t>
      </w:r>
      <w:r w:rsidR="002D2019" w:rsidRPr="001C4DA4">
        <w:t xml:space="preserve">właściciel </w:t>
      </w:r>
      <w:r w:rsidRPr="001C4DA4">
        <w:t xml:space="preserve">zakładu wytwarzania energii musi wykazać Właściwemu OS, że spełnia wymogi określone w NC </w:t>
      </w:r>
      <w:proofErr w:type="spellStart"/>
      <w:r w:rsidRPr="001C4DA4">
        <w:t>RfG</w:t>
      </w:r>
      <w:proofErr w:type="spellEnd"/>
      <w:r w:rsidRPr="001C4DA4">
        <w:t xml:space="preserve"> oraz IRiESP/</w:t>
      </w:r>
      <w:proofErr w:type="spellStart"/>
      <w:r w:rsidRPr="001C4DA4">
        <w:t>IRiESD</w:t>
      </w:r>
      <w:proofErr w:type="spellEnd"/>
      <w:r w:rsidRPr="001C4DA4">
        <w:t xml:space="preserve"> poprzez pomyślne przeprowadzenie procedury pozwolenia na</w:t>
      </w:r>
      <w:r w:rsidR="007909AB" w:rsidRPr="001C4DA4">
        <w:t> </w:t>
      </w:r>
      <w:r w:rsidRPr="001C4DA4">
        <w:t>użytkowanie na potrzeby przyłączania modułu wytwarzania energii typu D.</w:t>
      </w:r>
    </w:p>
    <w:p w14:paraId="27DBD053" w14:textId="58942484" w:rsidR="004B3773" w:rsidRPr="001C4DA4" w:rsidRDefault="004B3773" w:rsidP="00BE44EB">
      <w:pPr>
        <w:pStyle w:val="Podstawowyakapitowy"/>
        <w:spacing w:after="240"/>
      </w:pPr>
      <w:r w:rsidRPr="001C4DA4">
        <w:rPr>
          <w:szCs w:val="22"/>
        </w:rPr>
        <w:lastRenderedPageBreak/>
        <w:t xml:space="preserve">Ponadto, zgodnie z zapisami </w:t>
      </w:r>
      <w:r w:rsidR="0025743B" w:rsidRPr="001C4DA4">
        <w:rPr>
          <w:szCs w:val="22"/>
        </w:rPr>
        <w:t>art</w:t>
      </w:r>
      <w:r w:rsidRPr="001C4DA4">
        <w:rPr>
          <w:szCs w:val="22"/>
        </w:rPr>
        <w:t xml:space="preserve">. 41 NC </w:t>
      </w:r>
      <w:proofErr w:type="spellStart"/>
      <w:r w:rsidRPr="001C4DA4">
        <w:rPr>
          <w:szCs w:val="22"/>
        </w:rPr>
        <w:t>RfG</w:t>
      </w:r>
      <w:proofErr w:type="spellEnd"/>
      <w:r w:rsidRPr="001C4DA4">
        <w:rPr>
          <w:szCs w:val="22"/>
        </w:rPr>
        <w:t xml:space="preserve">, </w:t>
      </w:r>
      <w:r w:rsidR="007D6309" w:rsidRPr="001C4DA4">
        <w:rPr>
          <w:szCs w:val="22"/>
        </w:rPr>
        <w:t>Właściwy OS</w:t>
      </w:r>
      <w:r w:rsidRPr="001C4DA4">
        <w:rPr>
          <w:szCs w:val="22"/>
        </w:rPr>
        <w:t xml:space="preserve"> jest zobligowany do oceny </w:t>
      </w:r>
      <w:r w:rsidRPr="001C4DA4">
        <w:t xml:space="preserve">zgodności modułu wytwarzania energii z wymogami mającymi zastosowanie na mocy niniejszego rozporządzenia </w:t>
      </w:r>
      <w:r w:rsidR="0025743B" w:rsidRPr="001C4DA4">
        <w:t xml:space="preserve">na etapie jego przyłączania jak i </w:t>
      </w:r>
      <w:r w:rsidRPr="001C4DA4">
        <w:t xml:space="preserve">przez cały okres funkcjonowania zakładu wytwarzania energii. </w:t>
      </w:r>
    </w:p>
    <w:p w14:paraId="36D3D81E" w14:textId="576F4AAE" w:rsidR="004B3773" w:rsidRPr="001C4DA4" w:rsidRDefault="004B3773" w:rsidP="00BE44EB">
      <w:pPr>
        <w:pStyle w:val="Podstawowyakapitowy"/>
        <w:spacing w:after="240"/>
      </w:pPr>
      <w:r w:rsidRPr="001C4DA4">
        <w:t xml:space="preserve">Właściwy </w:t>
      </w:r>
      <w:r w:rsidR="00077AEE" w:rsidRPr="001C4DA4">
        <w:t>OS</w:t>
      </w:r>
      <w:r w:rsidRPr="001C4DA4">
        <w:t xml:space="preserve"> ma prawo zażądać (na mocy </w:t>
      </w:r>
      <w:r w:rsidR="00D67F4C" w:rsidRPr="001C4DA4">
        <w:t>zapisów</w:t>
      </w:r>
      <w:r w:rsidRPr="001C4DA4">
        <w:t xml:space="preserve"> NC </w:t>
      </w:r>
      <w:proofErr w:type="spellStart"/>
      <w:r w:rsidRPr="001C4DA4">
        <w:t>RfG</w:t>
      </w:r>
      <w:proofErr w:type="spellEnd"/>
      <w:r w:rsidR="00D67F4C" w:rsidRPr="001C4DA4">
        <w:t xml:space="preserve"> oraz IRiESP/</w:t>
      </w:r>
      <w:proofErr w:type="spellStart"/>
      <w:r w:rsidR="00D67F4C" w:rsidRPr="001C4DA4">
        <w:t>IRiESD</w:t>
      </w:r>
      <w:proofErr w:type="spellEnd"/>
      <w:r w:rsidRPr="001C4DA4">
        <w:t>), aby</w:t>
      </w:r>
      <w:r w:rsidR="007909AB" w:rsidRPr="001C4DA4">
        <w:t> </w:t>
      </w:r>
      <w:r w:rsidRPr="001C4DA4">
        <w:t>właściciel zakładu wytwarzania energii przeprowadzał testy i symulacje</w:t>
      </w:r>
      <w:r w:rsidR="0070611B" w:rsidRPr="001C4DA4">
        <w:t>,</w:t>
      </w:r>
      <w:r w:rsidR="0070611B" w:rsidRPr="001C4DA4">
        <w:br/>
      </w:r>
      <w:r w:rsidR="0025743B" w:rsidRPr="001C4DA4">
        <w:t>w celu oceny zgodności z wymogami technicznymi dotyczącymi</w:t>
      </w:r>
      <w:r w:rsidR="002A5C49" w:rsidRPr="001C4DA4">
        <w:t xml:space="preserve"> </w:t>
      </w:r>
      <w:r w:rsidR="0025743B" w:rsidRPr="001C4DA4">
        <w:t xml:space="preserve">danego modułu wytwarzania energii, </w:t>
      </w:r>
      <w:r w:rsidRPr="001C4DA4">
        <w:t xml:space="preserve">według powtarzalnego planu lub ogólnego programu </w:t>
      </w:r>
      <w:r w:rsidR="0070611B" w:rsidRPr="001C4DA4">
        <w:t>bądź</w:t>
      </w:r>
      <w:r w:rsidR="0070611B" w:rsidRPr="001C4DA4">
        <w:br/>
      </w:r>
      <w:r w:rsidRPr="001C4DA4">
        <w:t>po każdej awarii, modyfikacji lub wymianie jakiegokolwiek sprzętu</w:t>
      </w:r>
      <w:r w:rsidR="0070611B" w:rsidRPr="001C4DA4">
        <w:t xml:space="preserve">, </w:t>
      </w:r>
      <w:r w:rsidRPr="001C4DA4">
        <w:t xml:space="preserve">która </w:t>
      </w:r>
      <w:r w:rsidR="0070611B" w:rsidRPr="001C4DA4">
        <w:t>może</w:t>
      </w:r>
      <w:r w:rsidR="0070611B" w:rsidRPr="001C4DA4">
        <w:br/>
      </w:r>
      <w:r w:rsidRPr="001C4DA4">
        <w:t xml:space="preserve">mieć wpływ na zgodność modułu wytwarzania energii z wymogami </w:t>
      </w:r>
      <w:r w:rsidR="00D67F4C" w:rsidRPr="001C4DA4">
        <w:t xml:space="preserve">NC </w:t>
      </w:r>
      <w:proofErr w:type="spellStart"/>
      <w:r w:rsidR="0070611B" w:rsidRPr="001C4DA4">
        <w:t>RfG</w:t>
      </w:r>
      <w:proofErr w:type="spellEnd"/>
      <w:r w:rsidR="0070611B" w:rsidRPr="001C4DA4">
        <w:br/>
      </w:r>
      <w:r w:rsidR="00D67F4C" w:rsidRPr="001C4DA4">
        <w:t>oraz IRiESP/</w:t>
      </w:r>
      <w:proofErr w:type="spellStart"/>
      <w:r w:rsidR="00D67F4C" w:rsidRPr="001C4DA4">
        <w:t>IRiESD</w:t>
      </w:r>
      <w:proofErr w:type="spellEnd"/>
      <w:r w:rsidRPr="001C4DA4">
        <w:t>.</w:t>
      </w:r>
    </w:p>
    <w:p w14:paraId="7816DA2D" w14:textId="763EE174" w:rsidR="004B3773" w:rsidRPr="001C4DA4" w:rsidRDefault="004B3773" w:rsidP="00BE44EB">
      <w:pPr>
        <w:pStyle w:val="Podstawowyakapitowy"/>
        <w:spacing w:after="240"/>
      </w:pPr>
      <w:r w:rsidRPr="001C4DA4">
        <w:t>W tym celu niezbędne jest określenie wykazu dokumentów oraz wymagań</w:t>
      </w:r>
      <w:r w:rsidR="0088181F" w:rsidRPr="001C4DA4">
        <w:t>,</w:t>
      </w:r>
      <w:r w:rsidR="0088181F" w:rsidRPr="001C4DA4">
        <w:br/>
      </w:r>
      <w:r w:rsidRPr="001C4DA4">
        <w:t xml:space="preserve">które mają być spełnione przez właściciela zakładu wytwarzania energii w ramach procesu weryfikacji. </w:t>
      </w:r>
    </w:p>
    <w:p w14:paraId="1FBCE40A" w14:textId="5B5A2B2A" w:rsidR="004B3773" w:rsidRPr="001C4DA4" w:rsidRDefault="004B3773" w:rsidP="00BE44EB">
      <w:pPr>
        <w:pStyle w:val="Podstawowyakapitowy"/>
      </w:pPr>
      <w:r w:rsidRPr="001C4DA4">
        <w:t xml:space="preserve">Dodatkowo, zgodnie z art. 42 NC </w:t>
      </w:r>
      <w:proofErr w:type="spellStart"/>
      <w:r w:rsidRPr="001C4DA4">
        <w:t>RfG</w:t>
      </w:r>
      <w:proofErr w:type="spellEnd"/>
      <w:r w:rsidR="0025743B" w:rsidRPr="001C4DA4">
        <w:t xml:space="preserve"> niezależnie od minimalnych wymogów dotyczących testów zgodności określonych w NC </w:t>
      </w:r>
      <w:proofErr w:type="spellStart"/>
      <w:r w:rsidR="0025743B" w:rsidRPr="001C4DA4">
        <w:t>RfG</w:t>
      </w:r>
      <w:proofErr w:type="spellEnd"/>
      <w:r w:rsidRPr="001C4DA4">
        <w:t xml:space="preserve"> Właściwy OS ma prawo: </w:t>
      </w:r>
    </w:p>
    <w:p w14:paraId="2C85187E" w14:textId="77777777" w:rsidR="004B3773" w:rsidRPr="001C4DA4" w:rsidRDefault="004B3773" w:rsidP="00BE44EB">
      <w:pPr>
        <w:pStyle w:val="Podstawowyakapitowy"/>
        <w:numPr>
          <w:ilvl w:val="0"/>
          <w:numId w:val="13"/>
        </w:numPr>
      </w:pPr>
      <w:r w:rsidRPr="001C4DA4">
        <w:t>zezwolić właścicielowi zakładu wytwarzania energii na przeprowadz</w:t>
      </w:r>
      <w:r w:rsidR="00166481" w:rsidRPr="001C4DA4">
        <w:t>enie alternatywnej serii testów,</w:t>
      </w:r>
    </w:p>
    <w:p w14:paraId="090970D8" w14:textId="298DEDF1" w:rsidR="004B3773" w:rsidRPr="001C4DA4" w:rsidRDefault="004B3773" w:rsidP="00BE44EB">
      <w:pPr>
        <w:pStyle w:val="Podstawowyakapitowy"/>
        <w:numPr>
          <w:ilvl w:val="0"/>
          <w:numId w:val="13"/>
        </w:numPr>
      </w:pPr>
      <w:r w:rsidRPr="001C4DA4">
        <w:t xml:space="preserve">zobowiązać właściciela zakładu wytwarzania energii do przeprowadzenia dodatkowych </w:t>
      </w:r>
      <w:r w:rsidR="00166481" w:rsidRPr="001C4DA4">
        <w:t>lub alternatywnych serii testów</w:t>
      </w:r>
      <w:r w:rsidR="005B5199" w:rsidRPr="001C4DA4">
        <w:t>,</w:t>
      </w:r>
    </w:p>
    <w:p w14:paraId="27991CD4" w14:textId="7D90936A" w:rsidR="00464656" w:rsidRPr="001C4DA4" w:rsidRDefault="004B3773" w:rsidP="00BE44EB">
      <w:pPr>
        <w:pStyle w:val="Podstawowyakapitowy"/>
        <w:numPr>
          <w:ilvl w:val="0"/>
          <w:numId w:val="13"/>
        </w:numPr>
        <w:spacing w:after="240"/>
        <w:ind w:left="714" w:hanging="357"/>
      </w:pPr>
      <w:r w:rsidRPr="001C4DA4">
        <w:t xml:space="preserve">zobowiązać właściciela zakładu wytwarzania energii do przeprowadzenia odpowiednich testów w celu wykazania osiągów modułu wytwarzania energii podczas eksploatacji opartej na paliwach alternatywnych lub mieszankach paliw. Właściwy </w:t>
      </w:r>
      <w:r w:rsidR="005B5199" w:rsidRPr="001C4DA4">
        <w:t>OS</w:t>
      </w:r>
      <w:r w:rsidRPr="001C4DA4">
        <w:t xml:space="preserve"> i właściciel zakładu wytwarzania energii uzgadniają, które rodzaje paliwa mają być testowane.</w:t>
      </w:r>
    </w:p>
    <w:p w14:paraId="4B90EE30" w14:textId="2E5C317D" w:rsidR="004B3773" w:rsidRPr="001C4DA4" w:rsidRDefault="004B3773" w:rsidP="00BE44EB">
      <w:pPr>
        <w:pStyle w:val="Podstawowyakapitowy"/>
        <w:spacing w:after="240"/>
        <w:rPr>
          <w:b/>
        </w:rPr>
      </w:pPr>
      <w:r w:rsidRPr="001C4DA4">
        <w:t xml:space="preserve">Zakres przedmiotowy oraz podmiotowy symulacji i testów niezbędnych do wykonania przez właściciela zakładu wytwarzania energii w celu oceny zgodności z wymogami technicznymi dotyczącymi danego modułu wytwarzanie energii oraz obowiązku właściciela zakładu wytwarzania energii określono w zapisach art. 43 - 57 </w:t>
      </w:r>
      <w:r w:rsidRPr="001C4DA4">
        <w:rPr>
          <w:szCs w:val="22"/>
        </w:rPr>
        <w:t xml:space="preserve">NC </w:t>
      </w:r>
      <w:proofErr w:type="spellStart"/>
      <w:r w:rsidRPr="001C4DA4">
        <w:rPr>
          <w:szCs w:val="22"/>
        </w:rPr>
        <w:t>RfG</w:t>
      </w:r>
      <w:proofErr w:type="spellEnd"/>
      <w:r w:rsidRPr="001C4DA4">
        <w:t>.</w:t>
      </w:r>
    </w:p>
    <w:p w14:paraId="120E8E2B" w14:textId="64D7BE80" w:rsidR="004B3773" w:rsidRPr="001C4DA4" w:rsidRDefault="004B3773" w:rsidP="00BE44EB">
      <w:pPr>
        <w:pStyle w:val="Podstawowyakapitowy"/>
      </w:pPr>
      <w:r w:rsidRPr="001C4DA4">
        <w:t xml:space="preserve">W odniesieniu do zakresu podmiotowego przeprowadzanych testów, wymagania techniczne określone dla modułów typu D </w:t>
      </w:r>
      <w:r w:rsidR="00F002A0" w:rsidRPr="001C4DA4">
        <w:t xml:space="preserve">co do zasady </w:t>
      </w:r>
      <w:r w:rsidRPr="001C4DA4">
        <w:t xml:space="preserve">są </w:t>
      </w:r>
      <w:r w:rsidR="0070611B" w:rsidRPr="001C4DA4">
        <w:t>niezależne</w:t>
      </w:r>
      <w:r w:rsidR="0070611B" w:rsidRPr="001C4DA4">
        <w:br/>
      </w:r>
      <w:r w:rsidRPr="001C4DA4">
        <w:t xml:space="preserve">od zastosowanej technologii wytwarzania energii. Jednakże w kontekście zapisów </w:t>
      </w:r>
      <w:r w:rsidR="00464656" w:rsidRPr="001C4DA4">
        <w:t>zawartych</w:t>
      </w:r>
      <w:r w:rsidR="00C26F39" w:rsidRPr="001C4DA4">
        <w:t xml:space="preserve"> </w:t>
      </w:r>
      <w:r w:rsidRPr="001C4DA4">
        <w:t xml:space="preserve">w </w:t>
      </w:r>
      <w:r w:rsidR="0025743B" w:rsidRPr="001C4DA4">
        <w:t>art</w:t>
      </w:r>
      <w:r w:rsidRPr="001C4DA4">
        <w:t>. 6</w:t>
      </w:r>
      <w:r w:rsidRPr="001C4DA4">
        <w:rPr>
          <w:szCs w:val="22"/>
        </w:rPr>
        <w:t xml:space="preserve"> NC </w:t>
      </w:r>
      <w:proofErr w:type="spellStart"/>
      <w:r w:rsidRPr="001C4DA4">
        <w:rPr>
          <w:szCs w:val="22"/>
        </w:rPr>
        <w:t>RfG</w:t>
      </w:r>
      <w:proofErr w:type="spellEnd"/>
      <w:r w:rsidRPr="001C4DA4">
        <w:t>,</w:t>
      </w:r>
      <w:r w:rsidRPr="001C4DA4">
        <w:rPr>
          <w:b/>
        </w:rPr>
        <w:t xml:space="preserve"> </w:t>
      </w:r>
      <w:r w:rsidRPr="001C4DA4">
        <w:t>należy mieć na uwadze, iż pewne typy modułów wytwarzania energii zostały wyróżnione wprost ze względu na rodzaj zastosowanej technologii:</w:t>
      </w:r>
    </w:p>
    <w:p w14:paraId="5370BC38" w14:textId="5C881FDF" w:rsidR="004B3773" w:rsidRPr="001C4DA4" w:rsidRDefault="004B3773" w:rsidP="00BE44EB">
      <w:pPr>
        <w:pStyle w:val="Podstawowyakapitowy"/>
        <w:numPr>
          <w:ilvl w:val="0"/>
          <w:numId w:val="14"/>
        </w:numPr>
      </w:pPr>
      <w:r w:rsidRPr="001C4DA4">
        <w:t>morskie moduły wytwarzania energii przyłączone do systemu wzajemnie połączonego</w:t>
      </w:r>
      <w:r w:rsidR="00D90717" w:rsidRPr="001C4DA4">
        <w:t>;</w:t>
      </w:r>
    </w:p>
    <w:p w14:paraId="26F19DD1" w14:textId="55599A5B" w:rsidR="004B3773" w:rsidRPr="001C4DA4" w:rsidRDefault="004B3773" w:rsidP="00BE44EB">
      <w:pPr>
        <w:pStyle w:val="Podstawowyakapitowy"/>
        <w:numPr>
          <w:ilvl w:val="0"/>
          <w:numId w:val="14"/>
        </w:numPr>
      </w:pPr>
      <w:r w:rsidRPr="001C4DA4">
        <w:t>szczytowo-pompowe moduły wytwarzania energii</w:t>
      </w:r>
      <w:r w:rsidR="00D90717" w:rsidRPr="001C4DA4">
        <w:t>;</w:t>
      </w:r>
    </w:p>
    <w:p w14:paraId="1E401CDD" w14:textId="19122EEF" w:rsidR="004B3773" w:rsidRPr="001C4DA4" w:rsidRDefault="004B3773" w:rsidP="00BE44EB">
      <w:pPr>
        <w:pStyle w:val="Podstawowyakapitowy"/>
        <w:numPr>
          <w:ilvl w:val="0"/>
          <w:numId w:val="14"/>
        </w:numPr>
      </w:pPr>
      <w:r w:rsidRPr="001C4DA4">
        <w:lastRenderedPageBreak/>
        <w:t>moduły wytwarzania energii wchodzące w skład sieci zakładów przemysłowych</w:t>
      </w:r>
      <w:r w:rsidR="00D90717" w:rsidRPr="001C4DA4">
        <w:t>;</w:t>
      </w:r>
    </w:p>
    <w:p w14:paraId="1CA01E22" w14:textId="1A60A07B" w:rsidR="004B3773" w:rsidRPr="001C4DA4" w:rsidRDefault="004B3773" w:rsidP="00BE44EB">
      <w:pPr>
        <w:pStyle w:val="Podstawowyakapitowy"/>
        <w:numPr>
          <w:ilvl w:val="0"/>
          <w:numId w:val="14"/>
        </w:numPr>
        <w:spacing w:after="240"/>
        <w:ind w:left="714" w:hanging="357"/>
      </w:pPr>
      <w:r w:rsidRPr="001C4DA4">
        <w:t>elektrociepłownie wchodzące w skład sieci zakładów przemysłowych</w:t>
      </w:r>
      <w:r w:rsidR="00A7597E" w:rsidRPr="001C4DA4">
        <w:t>.</w:t>
      </w:r>
    </w:p>
    <w:p w14:paraId="5F4A5A91" w14:textId="318AB8DD" w:rsidR="005B5199" w:rsidRPr="001C4DA4" w:rsidRDefault="004B3773" w:rsidP="00BE44EB">
      <w:pPr>
        <w:pStyle w:val="Podstawowyakapitowy"/>
        <w:spacing w:after="240"/>
      </w:pPr>
      <w:r w:rsidRPr="001C4DA4">
        <w:t>Szczegółowe rozstrzygnięcia w zakresie wymagań technicznych dla wyżej wymienionych rodzajów modułów wytwarzania energii, ujęto w</w:t>
      </w:r>
      <w:r w:rsidR="009D7EEF" w:rsidRPr="001C4DA4">
        <w:t xml:space="preserve"> </w:t>
      </w:r>
      <w:r w:rsidR="0025743B" w:rsidRPr="001C4DA4">
        <w:t>art</w:t>
      </w:r>
      <w:r w:rsidRPr="001C4DA4">
        <w:t xml:space="preserve">. 6 </w:t>
      </w:r>
      <w:r w:rsidR="003C4B0A" w:rsidRPr="001C4DA4">
        <w:t>ust</w:t>
      </w:r>
      <w:r w:rsidR="00E7111B" w:rsidRPr="001C4DA4">
        <w:t xml:space="preserve">. 1 – 5 </w:t>
      </w:r>
      <w:r w:rsidRPr="001C4DA4">
        <w:t>NC</w:t>
      </w:r>
      <w:r w:rsidR="006B4A87" w:rsidRPr="001C4DA4">
        <w:t> </w:t>
      </w:r>
      <w:proofErr w:type="spellStart"/>
      <w:r w:rsidRPr="001C4DA4">
        <w:t>RfG</w:t>
      </w:r>
      <w:proofErr w:type="spellEnd"/>
      <w:r w:rsidRPr="001C4DA4">
        <w:t xml:space="preserve">, co skutkuje </w:t>
      </w:r>
      <w:r w:rsidR="008A5C0F" w:rsidRPr="001C4DA4">
        <w:t xml:space="preserve">odpowiednim </w:t>
      </w:r>
      <w:r w:rsidRPr="001C4DA4">
        <w:t>zakres</w:t>
      </w:r>
      <w:r w:rsidR="006B4A87" w:rsidRPr="001C4DA4">
        <w:t>em</w:t>
      </w:r>
      <w:r w:rsidRPr="001C4DA4">
        <w:t xml:space="preserve"> </w:t>
      </w:r>
      <w:r w:rsidR="006B4A87" w:rsidRPr="001C4DA4">
        <w:t>wymaganych do</w:t>
      </w:r>
      <w:r w:rsidRPr="001C4DA4">
        <w:t xml:space="preserve"> przeprowadzenia testów </w:t>
      </w:r>
      <w:r w:rsidR="006B4A87" w:rsidRPr="001C4DA4">
        <w:t xml:space="preserve">dla </w:t>
      </w:r>
      <w:r w:rsidRPr="001C4DA4">
        <w:t xml:space="preserve">tego typu </w:t>
      </w:r>
      <w:r w:rsidR="006B4A87" w:rsidRPr="001C4DA4">
        <w:t>modułów</w:t>
      </w:r>
      <w:r w:rsidRPr="001C4DA4">
        <w:t>.</w:t>
      </w:r>
    </w:p>
    <w:p w14:paraId="4524C226" w14:textId="77777777" w:rsidR="000D4269" w:rsidRPr="001C4DA4" w:rsidRDefault="000D4269" w:rsidP="00BE44EB">
      <w:pPr>
        <w:spacing w:line="259" w:lineRule="auto"/>
        <w:jc w:val="left"/>
        <w:rPr>
          <w:i/>
          <w:color w:val="auto"/>
          <w:sz w:val="24"/>
          <w:szCs w:val="26"/>
          <w:lang w:eastAsia="pl-PL"/>
        </w:rPr>
      </w:pPr>
      <w:r w:rsidRPr="001C4DA4">
        <w:rPr>
          <w:i/>
          <w:color w:val="auto"/>
          <w:sz w:val="24"/>
          <w:szCs w:val="26"/>
          <w:lang w:eastAsia="pl-PL"/>
        </w:rPr>
        <w:t>W niniejszym dokumencie opisano procedury:</w:t>
      </w:r>
    </w:p>
    <w:p w14:paraId="072BC0A0" w14:textId="1FB12D95" w:rsidR="00CA3B36" w:rsidRPr="001C4DA4" w:rsidRDefault="000D4269" w:rsidP="00BE44EB">
      <w:pPr>
        <w:pStyle w:val="Akapitzlist"/>
        <w:numPr>
          <w:ilvl w:val="0"/>
          <w:numId w:val="25"/>
        </w:numPr>
        <w:spacing w:line="259" w:lineRule="auto"/>
        <w:contextualSpacing w:val="0"/>
        <w:jc w:val="left"/>
        <w:rPr>
          <w:color w:val="auto"/>
          <w:sz w:val="24"/>
          <w:szCs w:val="26"/>
          <w:lang w:eastAsia="pl-PL"/>
        </w:rPr>
      </w:pPr>
      <w:r w:rsidRPr="001C4DA4">
        <w:rPr>
          <w:color w:val="auto"/>
          <w:sz w:val="24"/>
          <w:szCs w:val="26"/>
          <w:lang w:eastAsia="pl-PL"/>
        </w:rPr>
        <w:t>Procedura</w:t>
      </w:r>
      <w:r w:rsidRPr="001C4DA4">
        <w:t xml:space="preserve"> </w:t>
      </w:r>
      <w:r w:rsidRPr="001C4DA4">
        <w:rPr>
          <w:color w:val="auto"/>
          <w:sz w:val="24"/>
          <w:szCs w:val="26"/>
          <w:lang w:eastAsia="pl-PL"/>
        </w:rPr>
        <w:t>i przebieg procesu wydawania pozwolenia na podanie napięcia EON</w:t>
      </w:r>
      <w:r w:rsidR="00CA3B36" w:rsidRPr="001C4DA4">
        <w:rPr>
          <w:color w:val="auto"/>
          <w:sz w:val="24"/>
          <w:szCs w:val="26"/>
          <w:lang w:eastAsia="pl-PL"/>
        </w:rPr>
        <w:t>;</w:t>
      </w:r>
    </w:p>
    <w:p w14:paraId="01C579DC" w14:textId="43B41AA1" w:rsidR="00CA3B36" w:rsidRPr="001C4DA4" w:rsidRDefault="000D4269" w:rsidP="00BE44EB">
      <w:pPr>
        <w:pStyle w:val="Akapitzlist"/>
        <w:numPr>
          <w:ilvl w:val="0"/>
          <w:numId w:val="25"/>
        </w:numPr>
        <w:spacing w:line="259" w:lineRule="auto"/>
        <w:contextualSpacing w:val="0"/>
        <w:jc w:val="left"/>
        <w:rPr>
          <w:color w:val="auto"/>
          <w:sz w:val="24"/>
          <w:szCs w:val="26"/>
          <w:lang w:eastAsia="pl-PL"/>
        </w:rPr>
      </w:pPr>
      <w:r w:rsidRPr="001C4DA4">
        <w:rPr>
          <w:color w:val="auto"/>
          <w:sz w:val="24"/>
          <w:szCs w:val="26"/>
          <w:lang w:eastAsia="pl-PL"/>
        </w:rPr>
        <w:t>Procedura</w:t>
      </w:r>
      <w:r w:rsidRPr="001C4DA4">
        <w:t xml:space="preserve"> </w:t>
      </w:r>
      <w:r w:rsidRPr="001C4DA4">
        <w:rPr>
          <w:color w:val="auto"/>
          <w:sz w:val="24"/>
          <w:szCs w:val="26"/>
          <w:lang w:eastAsia="pl-PL"/>
        </w:rPr>
        <w:t xml:space="preserve">i przebieg procesu wydawania tymczasowego </w:t>
      </w:r>
      <w:r w:rsidR="0070611B" w:rsidRPr="001C4DA4">
        <w:rPr>
          <w:color w:val="auto"/>
          <w:sz w:val="24"/>
          <w:szCs w:val="26"/>
          <w:lang w:eastAsia="pl-PL"/>
        </w:rPr>
        <w:t>pozwolenia</w:t>
      </w:r>
      <w:r w:rsidR="0070611B" w:rsidRPr="001C4DA4">
        <w:rPr>
          <w:color w:val="auto"/>
          <w:sz w:val="24"/>
          <w:szCs w:val="26"/>
          <w:lang w:eastAsia="pl-PL"/>
        </w:rPr>
        <w:br/>
      </w:r>
      <w:r w:rsidRPr="001C4DA4">
        <w:rPr>
          <w:color w:val="auto"/>
          <w:sz w:val="24"/>
          <w:szCs w:val="26"/>
          <w:lang w:eastAsia="pl-PL"/>
        </w:rPr>
        <w:t>na użytkowanie ION</w:t>
      </w:r>
      <w:r w:rsidR="00CA3B36" w:rsidRPr="001C4DA4">
        <w:rPr>
          <w:color w:val="auto"/>
          <w:sz w:val="24"/>
          <w:szCs w:val="26"/>
          <w:lang w:eastAsia="pl-PL"/>
        </w:rPr>
        <w:t>;</w:t>
      </w:r>
    </w:p>
    <w:p w14:paraId="469E4C74" w14:textId="6F6E5C11" w:rsidR="000D4269" w:rsidRPr="001C4DA4" w:rsidRDefault="000D4269" w:rsidP="00BE44EB">
      <w:pPr>
        <w:pStyle w:val="Akapitzlist"/>
        <w:numPr>
          <w:ilvl w:val="0"/>
          <w:numId w:val="25"/>
        </w:numPr>
        <w:spacing w:line="259" w:lineRule="auto"/>
        <w:contextualSpacing w:val="0"/>
        <w:jc w:val="left"/>
        <w:rPr>
          <w:color w:val="auto"/>
          <w:sz w:val="24"/>
          <w:szCs w:val="26"/>
          <w:lang w:eastAsia="pl-PL"/>
        </w:rPr>
      </w:pPr>
      <w:r w:rsidRPr="001C4DA4">
        <w:rPr>
          <w:color w:val="auto"/>
          <w:sz w:val="24"/>
          <w:szCs w:val="26"/>
          <w:lang w:eastAsia="pl-PL"/>
        </w:rPr>
        <w:t>Procedura</w:t>
      </w:r>
      <w:r w:rsidRPr="001C4DA4">
        <w:t xml:space="preserve"> </w:t>
      </w:r>
      <w:r w:rsidRPr="001C4DA4">
        <w:rPr>
          <w:color w:val="auto"/>
          <w:sz w:val="24"/>
          <w:szCs w:val="26"/>
          <w:lang w:eastAsia="pl-PL"/>
        </w:rPr>
        <w:t xml:space="preserve">i przebieg procesu wydawania ostatecznego </w:t>
      </w:r>
      <w:r w:rsidR="0070611B" w:rsidRPr="001C4DA4">
        <w:rPr>
          <w:color w:val="auto"/>
          <w:sz w:val="24"/>
          <w:szCs w:val="26"/>
          <w:lang w:eastAsia="pl-PL"/>
        </w:rPr>
        <w:t>pozwolenia</w:t>
      </w:r>
      <w:r w:rsidR="0070611B" w:rsidRPr="001C4DA4">
        <w:rPr>
          <w:color w:val="auto"/>
          <w:sz w:val="24"/>
          <w:szCs w:val="26"/>
          <w:lang w:eastAsia="pl-PL"/>
        </w:rPr>
        <w:br/>
      </w:r>
      <w:r w:rsidRPr="001C4DA4">
        <w:rPr>
          <w:color w:val="auto"/>
          <w:sz w:val="24"/>
          <w:szCs w:val="26"/>
          <w:lang w:eastAsia="pl-PL"/>
        </w:rPr>
        <w:t>na użytkowanie FON</w:t>
      </w:r>
      <w:r w:rsidR="00CA3B36" w:rsidRPr="001C4DA4">
        <w:rPr>
          <w:color w:val="auto"/>
          <w:sz w:val="24"/>
          <w:szCs w:val="26"/>
          <w:lang w:eastAsia="pl-PL"/>
        </w:rPr>
        <w:t>;</w:t>
      </w:r>
    </w:p>
    <w:p w14:paraId="6E694E29" w14:textId="567DDCA0" w:rsidR="00CA3B36" w:rsidRPr="001C4DA4" w:rsidRDefault="000D4269" w:rsidP="00BE44EB">
      <w:pPr>
        <w:pStyle w:val="Akapitzlist"/>
        <w:numPr>
          <w:ilvl w:val="0"/>
          <w:numId w:val="25"/>
        </w:numPr>
        <w:spacing w:after="240" w:line="259" w:lineRule="auto"/>
        <w:contextualSpacing w:val="0"/>
        <w:jc w:val="left"/>
      </w:pPr>
      <w:r w:rsidRPr="001C4DA4">
        <w:rPr>
          <w:color w:val="auto"/>
          <w:sz w:val="24"/>
          <w:szCs w:val="26"/>
          <w:lang w:eastAsia="pl-PL"/>
        </w:rPr>
        <w:t>Procedura</w:t>
      </w:r>
      <w:r w:rsidRPr="001C4DA4">
        <w:t xml:space="preserve"> </w:t>
      </w:r>
      <w:r w:rsidRPr="001C4DA4">
        <w:rPr>
          <w:color w:val="auto"/>
          <w:sz w:val="24"/>
          <w:szCs w:val="26"/>
          <w:lang w:eastAsia="pl-PL"/>
        </w:rPr>
        <w:t xml:space="preserve">i przebieg procesu wydawania tymczasowego </w:t>
      </w:r>
      <w:r w:rsidR="0070611B" w:rsidRPr="001C4DA4">
        <w:rPr>
          <w:color w:val="auto"/>
          <w:sz w:val="24"/>
          <w:szCs w:val="26"/>
          <w:lang w:eastAsia="pl-PL"/>
        </w:rPr>
        <w:t>pozwolenia</w:t>
      </w:r>
      <w:r w:rsidR="0070611B" w:rsidRPr="001C4DA4">
        <w:rPr>
          <w:color w:val="auto"/>
          <w:sz w:val="24"/>
          <w:szCs w:val="26"/>
          <w:lang w:eastAsia="pl-PL"/>
        </w:rPr>
        <w:br/>
      </w:r>
      <w:r w:rsidRPr="001C4DA4">
        <w:rPr>
          <w:color w:val="auto"/>
          <w:sz w:val="24"/>
          <w:szCs w:val="26"/>
          <w:lang w:eastAsia="pl-PL"/>
        </w:rPr>
        <w:t>na użytkowanie LON</w:t>
      </w:r>
      <w:r w:rsidR="00CA3B36" w:rsidRPr="001C4DA4">
        <w:rPr>
          <w:color w:val="auto"/>
          <w:sz w:val="24"/>
          <w:szCs w:val="26"/>
          <w:lang w:eastAsia="pl-PL"/>
        </w:rPr>
        <w:t>.</w:t>
      </w:r>
    </w:p>
    <w:p w14:paraId="6C7702E9" w14:textId="0318EDD9" w:rsidR="000D4269" w:rsidRPr="001C4DA4" w:rsidRDefault="000D4269" w:rsidP="00BE44EB">
      <w:pPr>
        <w:pStyle w:val="Podstawowyakapitowy"/>
        <w:spacing w:after="240"/>
      </w:pPr>
      <w:r w:rsidRPr="001C4DA4">
        <w:t xml:space="preserve">W ramach ww. procedur pozwoleń weryfikowane są wymagania określone w warunkach przyłączenia, wynikające z zapisów NC </w:t>
      </w:r>
      <w:proofErr w:type="spellStart"/>
      <w:r w:rsidRPr="001C4DA4">
        <w:t>RfG</w:t>
      </w:r>
      <w:proofErr w:type="spellEnd"/>
      <w:r w:rsidRPr="001C4DA4">
        <w:t xml:space="preserve"> oraz prawa krajowego – w szczególności z zapisów IRiESP/</w:t>
      </w:r>
      <w:proofErr w:type="spellStart"/>
      <w:r w:rsidRPr="001C4DA4">
        <w:t>IRiESD</w:t>
      </w:r>
      <w:proofErr w:type="spellEnd"/>
      <w:r w:rsidRPr="001C4DA4">
        <w:t>, w tym </w:t>
      </w:r>
      <w:r w:rsidR="00A7597E" w:rsidRPr="001C4DA4">
        <w:t xml:space="preserve">przeprowadzone </w:t>
      </w:r>
      <w:r w:rsidRPr="001C4DA4">
        <w:t xml:space="preserve">testy i </w:t>
      </w:r>
      <w:r w:rsidR="00A7597E" w:rsidRPr="001C4DA4">
        <w:t xml:space="preserve">uzyskane </w:t>
      </w:r>
      <w:r w:rsidRPr="001C4DA4">
        <w:t xml:space="preserve">certyfikaty potwierdzające </w:t>
      </w:r>
      <w:r w:rsidR="006F5437" w:rsidRPr="001C4DA4">
        <w:t xml:space="preserve">wymagania </w:t>
      </w:r>
      <w:r w:rsidRPr="001C4DA4">
        <w:t xml:space="preserve">określone w warunkach </w:t>
      </w:r>
      <w:r w:rsidR="008A5C0F" w:rsidRPr="001C4DA4">
        <w:t>przyłączenia</w:t>
      </w:r>
      <w:r w:rsidRPr="001C4DA4">
        <w:t>.</w:t>
      </w:r>
    </w:p>
    <w:p w14:paraId="2CB79783" w14:textId="3585DD30" w:rsidR="000D4269" w:rsidRPr="001C4DA4" w:rsidRDefault="000D4269" w:rsidP="00BE44EB">
      <w:pPr>
        <w:pStyle w:val="Podstawowyakapitowy"/>
        <w:spacing w:after="240"/>
      </w:pPr>
      <w:r w:rsidRPr="001C4DA4">
        <w:t xml:space="preserve">Szczegółowe wymagania dotyczące testowania zgodności, </w:t>
      </w:r>
      <w:r w:rsidR="00CA3B36" w:rsidRPr="001C4DA4">
        <w:t xml:space="preserve">sposobu </w:t>
      </w:r>
      <w:r w:rsidRPr="001C4DA4">
        <w:t>ich przestrzegania oraz szczegółowe warunki i procedury wykorzystania certyfikatów zostały opisane odpowiednio w dokumentach pt.: „</w:t>
      </w:r>
      <w:r w:rsidRPr="001C4DA4">
        <w:rPr>
          <w:i/>
        </w:rPr>
        <w:t xml:space="preserve">Procedura testowania modułów wytwarzania energii” </w:t>
      </w:r>
      <w:r w:rsidRPr="001C4DA4">
        <w:t xml:space="preserve">oraz </w:t>
      </w:r>
      <w:r w:rsidRPr="001C4DA4">
        <w:rPr>
          <w:i/>
        </w:rPr>
        <w:t>„Warunki i procedury wykorzystania certyfikatów</w:t>
      </w:r>
      <w:r w:rsidR="00B67220" w:rsidRPr="001C4DA4">
        <w:rPr>
          <w:i/>
        </w:rPr>
        <w:t>”</w:t>
      </w:r>
      <w:r w:rsidR="00F002A0" w:rsidRPr="001C4DA4">
        <w:rPr>
          <w:i/>
        </w:rPr>
        <w:t xml:space="preserve"> – dostępna na stronie internetowej Operatora</w:t>
      </w:r>
      <w:r w:rsidR="00B67220" w:rsidRPr="001C4DA4">
        <w:rPr>
          <w:i/>
        </w:rPr>
        <w:t>.</w:t>
      </w:r>
    </w:p>
    <w:p w14:paraId="04A8F12F" w14:textId="62D01493" w:rsidR="00A7597E" w:rsidRPr="001C4DA4" w:rsidRDefault="00A7597E" w:rsidP="00BE44EB">
      <w:pPr>
        <w:pStyle w:val="Podstawowyakapitowy"/>
        <w:spacing w:after="240"/>
      </w:pPr>
      <w:r w:rsidRPr="001C4DA4">
        <w:t>W przypadku zawieszenia FON i wydania LON może nastąpić konieczność poinformowania Prezesa Urzędu Regulacji Energetyki.</w:t>
      </w:r>
    </w:p>
    <w:p w14:paraId="281B72BF" w14:textId="36EF642A" w:rsidR="00CD03FC" w:rsidRDefault="00CD03FC" w:rsidP="0088181F">
      <w:pPr>
        <w:spacing w:before="240" w:after="160" w:line="259" w:lineRule="auto"/>
        <w:jc w:val="left"/>
        <w:rPr>
          <w:color w:val="auto"/>
          <w:sz w:val="24"/>
          <w:szCs w:val="26"/>
        </w:rPr>
      </w:pPr>
    </w:p>
    <w:p w14:paraId="6B998CC0" w14:textId="744E1003" w:rsidR="00BE44EB" w:rsidRDefault="00BE44EB" w:rsidP="0088181F">
      <w:pPr>
        <w:spacing w:before="240" w:after="160" w:line="259" w:lineRule="auto"/>
        <w:jc w:val="left"/>
        <w:rPr>
          <w:color w:val="auto"/>
          <w:sz w:val="24"/>
          <w:szCs w:val="26"/>
        </w:rPr>
      </w:pPr>
      <w:r>
        <w:rPr>
          <w:color w:val="auto"/>
          <w:sz w:val="24"/>
          <w:szCs w:val="26"/>
        </w:rPr>
        <w:br w:type="page"/>
      </w:r>
    </w:p>
    <w:p w14:paraId="6F575F4D" w14:textId="47FF33FA" w:rsidR="004B3773" w:rsidRPr="001C4DA4" w:rsidRDefault="004B3773" w:rsidP="00BB42D9">
      <w:pPr>
        <w:pStyle w:val="Nagwek1"/>
      </w:pPr>
      <w:bookmarkStart w:id="13" w:name="_Toc524726085"/>
      <w:bookmarkStart w:id="14" w:name="_Toc1630518"/>
      <w:bookmarkStart w:id="15" w:name="_Toc232086582"/>
      <w:r w:rsidRPr="001C4DA4">
        <w:lastRenderedPageBreak/>
        <w:t xml:space="preserve">Procedura </w:t>
      </w:r>
      <w:bookmarkEnd w:id="13"/>
      <w:r w:rsidRPr="001C4DA4">
        <w:t xml:space="preserve">wydawania </w:t>
      </w:r>
      <w:r w:rsidR="000D4269" w:rsidRPr="001C4DA4">
        <w:t xml:space="preserve">pozwolenia na podanie napięcia - </w:t>
      </w:r>
      <w:r w:rsidRPr="001C4DA4">
        <w:t>EON</w:t>
      </w:r>
      <w:bookmarkEnd w:id="14"/>
      <w:bookmarkEnd w:id="15"/>
    </w:p>
    <w:p w14:paraId="05EFFE1E" w14:textId="6F7F8859" w:rsidR="003776BF" w:rsidRPr="001C4DA4" w:rsidRDefault="003776BF" w:rsidP="00BE44EB">
      <w:pPr>
        <w:pStyle w:val="Nagwek2"/>
      </w:pPr>
      <w:bookmarkStart w:id="16" w:name="_Toc1630519"/>
      <w:bookmarkStart w:id="17" w:name="_Toc232086583"/>
      <w:r w:rsidRPr="001C4DA4">
        <w:t>Informacje ogólne</w:t>
      </w:r>
      <w:bookmarkEnd w:id="16"/>
      <w:bookmarkEnd w:id="17"/>
    </w:p>
    <w:p w14:paraId="62F48329" w14:textId="0E1A6814" w:rsidR="003776BF" w:rsidRPr="001C4DA4" w:rsidRDefault="003776BF">
      <w:pPr>
        <w:pStyle w:val="Podstawowyakapitowy"/>
      </w:pPr>
      <w:r w:rsidRPr="001C4DA4">
        <w:t xml:space="preserve">Przedmiotowa procedura </w:t>
      </w:r>
      <w:r w:rsidR="00447C21" w:rsidRPr="001C4DA4">
        <w:t xml:space="preserve">obowiązuje </w:t>
      </w:r>
      <w:r w:rsidR="008A5C0F" w:rsidRPr="001C4DA4">
        <w:t xml:space="preserve">właścicieli </w:t>
      </w:r>
      <w:r w:rsidR="002A25DF" w:rsidRPr="001C4DA4">
        <w:t xml:space="preserve">zakładów wytwarzania </w:t>
      </w:r>
      <w:r w:rsidR="00CA3B36" w:rsidRPr="001C4DA4">
        <w:t>energii</w:t>
      </w:r>
      <w:r w:rsidR="00CA3B36" w:rsidRPr="001C4DA4">
        <w:br/>
      </w:r>
      <w:r w:rsidR="002A25DF" w:rsidRPr="001C4DA4">
        <w:t xml:space="preserve">z modułami wytwarzania energii typu D, które zostały objęte wymogami wynikającymi z NC </w:t>
      </w:r>
      <w:proofErr w:type="spellStart"/>
      <w:r w:rsidR="002A25DF" w:rsidRPr="001C4DA4">
        <w:t>RfG</w:t>
      </w:r>
      <w:proofErr w:type="spellEnd"/>
      <w:r w:rsidR="002A25DF" w:rsidRPr="001C4DA4">
        <w:t xml:space="preserve"> oraz IRiESP/</w:t>
      </w:r>
      <w:proofErr w:type="spellStart"/>
      <w:r w:rsidR="002A25DF" w:rsidRPr="001C4DA4">
        <w:t>IRiESD</w:t>
      </w:r>
      <w:proofErr w:type="spellEnd"/>
      <w:r w:rsidRPr="001C4DA4">
        <w:t>. Pozwolenie EON dla modułu wytwarzania energii typu D jest</w:t>
      </w:r>
      <w:r w:rsidR="002A25DF" w:rsidRPr="001C4DA4">
        <w:t> </w:t>
      </w:r>
      <w:r w:rsidRPr="001C4DA4">
        <w:t xml:space="preserve">wydawane przez </w:t>
      </w:r>
      <w:r w:rsidR="00433C11" w:rsidRPr="001C4DA4">
        <w:t>Właściwego OS</w:t>
      </w:r>
      <w:r w:rsidRPr="001C4DA4">
        <w:t xml:space="preserve"> właściciel</w:t>
      </w:r>
      <w:r w:rsidR="00BA45D3" w:rsidRPr="001C4DA4">
        <w:t>owi</w:t>
      </w:r>
      <w:r w:rsidRPr="001C4DA4">
        <w:t xml:space="preserve"> zakładu wytwarzania energii przed podaniem napięcia na sieć wewnętrzną</w:t>
      </w:r>
      <w:r w:rsidR="00BA45D3" w:rsidRPr="001C4DA4">
        <w:t xml:space="preserve"> jego modułu wytwarzania </w:t>
      </w:r>
      <w:r w:rsidR="00CA3B36" w:rsidRPr="001C4DA4">
        <w:t>energii</w:t>
      </w:r>
      <w:r w:rsidR="00CA3B36" w:rsidRPr="001C4DA4">
        <w:br/>
      </w:r>
      <w:r w:rsidRPr="001C4DA4">
        <w:t>i uprawnia do podania napięcia na tą sieć</w:t>
      </w:r>
      <w:r w:rsidR="00433C11" w:rsidRPr="001C4DA4">
        <w:t>.</w:t>
      </w:r>
    </w:p>
    <w:p w14:paraId="5ED3EF4A" w14:textId="1BF488AD" w:rsidR="002C7551" w:rsidRPr="001C4DA4" w:rsidRDefault="002C7551">
      <w:pPr>
        <w:pStyle w:val="Podstawowyakapitowy"/>
      </w:pPr>
      <w:r w:rsidRPr="001C4DA4">
        <w:t xml:space="preserve">W procedurze EON uwzględnia się możliwość wykorzystania certyfikatów </w:t>
      </w:r>
      <w:r w:rsidR="009D7EEF" w:rsidRPr="001C4DA4">
        <w:t xml:space="preserve">dla </w:t>
      </w:r>
      <w:r w:rsidR="003A75E1" w:rsidRPr="001C4DA4">
        <w:t xml:space="preserve">sprzętu </w:t>
      </w:r>
      <w:r w:rsidRPr="001C4DA4">
        <w:t>w celu potwierdzenia zgodności z</w:t>
      </w:r>
      <w:r w:rsidR="00F86191" w:rsidRPr="001C4DA4">
        <w:t xml:space="preserve"> wybranymi </w:t>
      </w:r>
      <w:r w:rsidRPr="001C4DA4">
        <w:t>wymogami.</w:t>
      </w:r>
    </w:p>
    <w:p w14:paraId="4FA9279B" w14:textId="514E63F8" w:rsidR="000D4269" w:rsidRPr="001C4DA4" w:rsidRDefault="000D4269" w:rsidP="000D4269">
      <w:pPr>
        <w:pStyle w:val="Podstawowyakapitowy"/>
      </w:pPr>
      <w:r w:rsidRPr="001C4DA4">
        <w:t xml:space="preserve">Przebieg procedury EON w postaci </w:t>
      </w:r>
      <w:r w:rsidRPr="001C4DA4">
        <w:rPr>
          <w:i/>
        </w:rPr>
        <w:t>„Schematu procedury pozyskiwania pozwolenia EON”</w:t>
      </w:r>
      <w:r w:rsidRPr="001C4DA4">
        <w:t xml:space="preserve"> zamieszczono</w:t>
      </w:r>
      <w:r w:rsidR="002F0C75" w:rsidRPr="001C4DA4">
        <w:t xml:space="preserve"> w pkt </w:t>
      </w:r>
      <w:r w:rsidR="002F0C75" w:rsidRPr="001C4DA4">
        <w:fldChar w:fldCharType="begin"/>
      </w:r>
      <w:r w:rsidR="002F0C75" w:rsidRPr="001C4DA4">
        <w:instrText xml:space="preserve"> REF _Ref528573049 \n \h </w:instrText>
      </w:r>
      <w:r w:rsidR="002F0C75" w:rsidRPr="001C4DA4">
        <w:fldChar w:fldCharType="separate"/>
      </w:r>
      <w:r w:rsidR="00E620DE" w:rsidRPr="001C4DA4">
        <w:t>8</w:t>
      </w:r>
      <w:r w:rsidR="002F0C75" w:rsidRPr="001C4DA4">
        <w:fldChar w:fldCharType="end"/>
      </w:r>
      <w:r w:rsidRPr="001C4DA4">
        <w:t xml:space="preserve">. </w:t>
      </w:r>
    </w:p>
    <w:p w14:paraId="3BE18081" w14:textId="54312876" w:rsidR="003776BF" w:rsidRPr="001C4DA4" w:rsidRDefault="003776BF" w:rsidP="00BE44EB">
      <w:pPr>
        <w:pStyle w:val="Nagwek2"/>
      </w:pPr>
      <w:bookmarkStart w:id="18" w:name="_Toc1630520"/>
      <w:bookmarkStart w:id="19" w:name="_Toc232086584"/>
      <w:r w:rsidRPr="001C4DA4">
        <w:t>Proces wydawania pozwolenia EON</w:t>
      </w:r>
      <w:bookmarkEnd w:id="18"/>
      <w:bookmarkEnd w:id="19"/>
    </w:p>
    <w:p w14:paraId="550BB2AC" w14:textId="2BA8522F" w:rsidR="003776BF" w:rsidRPr="001C4DA4" w:rsidRDefault="00467C2C" w:rsidP="00BE44EB">
      <w:pPr>
        <w:pStyle w:val="Podstawowyakapitowy"/>
        <w:spacing w:after="240"/>
      </w:pPr>
      <w:r w:rsidRPr="001C4DA4">
        <w:t>Pozwolenie</w:t>
      </w:r>
      <w:r w:rsidR="003776BF" w:rsidRPr="001C4DA4">
        <w:t xml:space="preserve"> EON wydaje się na wniosek właściciela zakładu wytwarzania energii po</w:t>
      </w:r>
      <w:r w:rsidR="00464656" w:rsidRPr="001C4DA4">
        <w:t> </w:t>
      </w:r>
      <w:r w:rsidR="003776BF" w:rsidRPr="001C4DA4">
        <w:t>spełnieniu określonych wymagań:</w:t>
      </w:r>
    </w:p>
    <w:p w14:paraId="3CD25A35" w14:textId="77777777" w:rsidR="003776BF" w:rsidRPr="001C4DA4" w:rsidRDefault="003776BF" w:rsidP="00BE44EB">
      <w:pPr>
        <w:pStyle w:val="Podstawowyakapitowy"/>
        <w:numPr>
          <w:ilvl w:val="0"/>
          <w:numId w:val="23"/>
        </w:numPr>
        <w:ind w:left="714" w:hanging="357"/>
      </w:pPr>
      <w:r w:rsidRPr="001C4DA4">
        <w:t>Po stronie właściciela zakładu wytwarzania energii:</w:t>
      </w:r>
    </w:p>
    <w:p w14:paraId="6CDB8868" w14:textId="5018982C" w:rsidR="003776BF" w:rsidRPr="001C4DA4" w:rsidRDefault="003776BF" w:rsidP="00BE44EB">
      <w:pPr>
        <w:pStyle w:val="Podstawowyakapitowy"/>
        <w:numPr>
          <w:ilvl w:val="1"/>
          <w:numId w:val="24"/>
        </w:numPr>
        <w:ind w:left="1434" w:hanging="357"/>
      </w:pPr>
      <w:r w:rsidRPr="001C4DA4">
        <w:t>Przygotowanie i realizacja prac umożliwiająca przyłączenie obiektu do</w:t>
      </w:r>
      <w:r w:rsidR="00464656" w:rsidRPr="001C4DA4">
        <w:t> </w:t>
      </w:r>
      <w:r w:rsidRPr="001C4DA4">
        <w:t>sieci</w:t>
      </w:r>
      <w:r w:rsidR="00464656" w:rsidRPr="001C4DA4">
        <w:t>.</w:t>
      </w:r>
    </w:p>
    <w:p w14:paraId="3D0CDFDD" w14:textId="3231EAC4" w:rsidR="003776BF" w:rsidRPr="001C4DA4" w:rsidRDefault="003776BF" w:rsidP="00BE44EB">
      <w:pPr>
        <w:pStyle w:val="Podstawowyakapitowy"/>
        <w:numPr>
          <w:ilvl w:val="1"/>
          <w:numId w:val="24"/>
        </w:numPr>
        <w:ind w:left="1434" w:hanging="357"/>
      </w:pPr>
      <w:r w:rsidRPr="001C4DA4">
        <w:t>Przeprowadzenie odbiorów</w:t>
      </w:r>
      <w:r w:rsidR="008A5C0F" w:rsidRPr="001C4DA4">
        <w:t xml:space="preserve"> w stanie </w:t>
      </w:r>
      <w:proofErr w:type="spellStart"/>
      <w:r w:rsidR="008A5C0F" w:rsidRPr="001C4DA4">
        <w:t>beznapięciowym</w:t>
      </w:r>
      <w:proofErr w:type="spellEnd"/>
      <w:r w:rsidR="00464656" w:rsidRPr="001C4DA4">
        <w:t>.</w:t>
      </w:r>
    </w:p>
    <w:p w14:paraId="49BB9BAE" w14:textId="70F670DD" w:rsidR="00CD781A" w:rsidRPr="001C4DA4" w:rsidRDefault="00CD781A" w:rsidP="00BE44EB">
      <w:pPr>
        <w:pStyle w:val="Podstawowyakapitowy"/>
        <w:numPr>
          <w:ilvl w:val="1"/>
          <w:numId w:val="24"/>
        </w:numPr>
        <w:ind w:left="1434" w:hanging="357"/>
      </w:pPr>
      <w:r w:rsidRPr="001C4DA4">
        <w:t xml:space="preserve">Przeprowadzenie czynności sprawdzających z udziałem Właściwego OS w zakresie poprawności transmisji oraz sygnałów - zgodnie </w:t>
      </w:r>
      <w:r w:rsidR="00BE44EB">
        <w:br/>
      </w:r>
      <w:r w:rsidRPr="001C4DA4">
        <w:t>z załącznikiem nr 5</w:t>
      </w:r>
      <w:r w:rsidR="00BA69A2" w:rsidRPr="001C4DA4">
        <w:t xml:space="preserve"> do niniejszej procedury</w:t>
      </w:r>
      <w:r w:rsidRPr="001C4DA4">
        <w:t>.</w:t>
      </w:r>
    </w:p>
    <w:p w14:paraId="31F4F249" w14:textId="3DFD3C64" w:rsidR="003776BF" w:rsidRPr="001C4DA4" w:rsidRDefault="003776BF" w:rsidP="00BE44EB">
      <w:pPr>
        <w:pStyle w:val="Podstawowyakapitowy"/>
        <w:numPr>
          <w:ilvl w:val="1"/>
          <w:numId w:val="24"/>
        </w:numPr>
        <w:ind w:left="1434" w:hanging="357"/>
      </w:pPr>
      <w:r w:rsidRPr="001C4DA4">
        <w:t xml:space="preserve">Przekazanie protokołów odbioru do </w:t>
      </w:r>
      <w:r w:rsidR="00063F53" w:rsidRPr="001C4DA4">
        <w:t>OSD</w:t>
      </w:r>
      <w:r w:rsidR="00464656" w:rsidRPr="001C4DA4">
        <w:t>.</w:t>
      </w:r>
    </w:p>
    <w:p w14:paraId="7F41A553" w14:textId="5CF2A540" w:rsidR="00433C11" w:rsidRPr="001C4DA4" w:rsidRDefault="003776BF" w:rsidP="00BE44EB">
      <w:pPr>
        <w:pStyle w:val="Podstawowyakapitowy"/>
        <w:numPr>
          <w:ilvl w:val="1"/>
          <w:numId w:val="24"/>
        </w:numPr>
        <w:ind w:left="1434" w:hanging="357"/>
      </w:pPr>
      <w:r w:rsidRPr="001C4DA4">
        <w:t>Przekazanie oświadczenia o gotowości do przyjęcia napięcia zgodnie ze</w:t>
      </w:r>
      <w:r w:rsidR="00464656" w:rsidRPr="001C4DA4">
        <w:t> </w:t>
      </w:r>
      <w:r w:rsidRPr="001C4DA4">
        <w:t xml:space="preserve">wzorem </w:t>
      </w:r>
      <w:r w:rsidR="00433C11" w:rsidRPr="001C4DA4">
        <w:t>Właściwego OS</w:t>
      </w:r>
      <w:r w:rsidR="00464656" w:rsidRPr="001C4DA4">
        <w:t>.</w:t>
      </w:r>
    </w:p>
    <w:p w14:paraId="69F569C7" w14:textId="6F286D0B" w:rsidR="00E26761" w:rsidRPr="001C4DA4" w:rsidRDefault="003776BF" w:rsidP="00BE44EB">
      <w:pPr>
        <w:pStyle w:val="Podstawowyakapitowy"/>
        <w:numPr>
          <w:ilvl w:val="1"/>
          <w:numId w:val="24"/>
        </w:numPr>
        <w:ind w:left="1434" w:hanging="357"/>
      </w:pPr>
      <w:r w:rsidRPr="001C4DA4">
        <w:t xml:space="preserve">Złożenie kompletnego wniosku o wydanie pozwolenia na podanie napięcia EON wraz </w:t>
      </w:r>
      <w:r w:rsidR="00433C11" w:rsidRPr="001C4DA4">
        <w:t>z wymaganymi załącznikami</w:t>
      </w:r>
      <w:r w:rsidR="00464656" w:rsidRPr="001C4DA4">
        <w:t>.</w:t>
      </w:r>
    </w:p>
    <w:p w14:paraId="50E34B7C" w14:textId="36A9D29A" w:rsidR="00464656" w:rsidRPr="001C4DA4" w:rsidRDefault="00E26761" w:rsidP="00BE44EB">
      <w:pPr>
        <w:pStyle w:val="Podstawowyakapitowy"/>
        <w:numPr>
          <w:ilvl w:val="1"/>
          <w:numId w:val="24"/>
        </w:numPr>
        <w:spacing w:after="240"/>
      </w:pPr>
      <w:r w:rsidRPr="001C4DA4">
        <w:t xml:space="preserve">Wejście w życie umowy o świadczenie usług </w:t>
      </w:r>
      <w:r w:rsidR="000D4269" w:rsidRPr="001C4DA4">
        <w:t xml:space="preserve">dystrybucji </w:t>
      </w:r>
      <w:r w:rsidRPr="001C4DA4">
        <w:t xml:space="preserve">energii elektrycznej (umożliwiającej </w:t>
      </w:r>
      <w:r w:rsidR="000119A4" w:rsidRPr="001C4DA4">
        <w:t xml:space="preserve">co najmniej </w:t>
      </w:r>
      <w:r w:rsidRPr="001C4DA4">
        <w:t xml:space="preserve">dostarczenie </w:t>
      </w:r>
      <w:r w:rsidR="00CA3B36" w:rsidRPr="001C4DA4">
        <w:t>energii</w:t>
      </w:r>
      <w:r w:rsidR="00CA3B36" w:rsidRPr="001C4DA4">
        <w:br/>
      </w:r>
      <w:r w:rsidRPr="001C4DA4">
        <w:t>z sieci Właściwego OS)</w:t>
      </w:r>
      <w:r w:rsidR="00464656" w:rsidRPr="001C4DA4">
        <w:t>.</w:t>
      </w:r>
    </w:p>
    <w:p w14:paraId="76311AAB" w14:textId="365A86D5" w:rsidR="003776BF" w:rsidRPr="001C4DA4" w:rsidRDefault="003776BF" w:rsidP="00BE44EB">
      <w:pPr>
        <w:pStyle w:val="Podstawowyakapitowy"/>
        <w:numPr>
          <w:ilvl w:val="0"/>
          <w:numId w:val="23"/>
        </w:numPr>
        <w:ind w:hanging="357"/>
      </w:pPr>
      <w:r w:rsidRPr="001C4DA4">
        <w:t xml:space="preserve">Po stronie </w:t>
      </w:r>
      <w:r w:rsidR="00363B70" w:rsidRPr="001C4DA4">
        <w:t>Właściwego OS</w:t>
      </w:r>
      <w:r w:rsidRPr="001C4DA4">
        <w:t>:</w:t>
      </w:r>
    </w:p>
    <w:p w14:paraId="54D8FC25" w14:textId="3E4662DF" w:rsidR="003776BF" w:rsidRPr="001C4DA4" w:rsidRDefault="003776BF" w:rsidP="00BE44EB">
      <w:pPr>
        <w:pStyle w:val="Podstawowyakapitowy"/>
        <w:numPr>
          <w:ilvl w:val="1"/>
          <w:numId w:val="24"/>
        </w:numPr>
        <w:ind w:hanging="357"/>
      </w:pPr>
      <w:r w:rsidRPr="001C4DA4">
        <w:t xml:space="preserve">Przygotowanie i realizacja prac po stronie </w:t>
      </w:r>
      <w:r w:rsidR="00363B70" w:rsidRPr="001C4DA4">
        <w:t>Właściwego OS</w:t>
      </w:r>
      <w:r w:rsidRPr="001C4DA4">
        <w:t xml:space="preserve"> umożliwiająca przyłączenie obiektu do sieci,</w:t>
      </w:r>
    </w:p>
    <w:p w14:paraId="234DF22F" w14:textId="77777777" w:rsidR="003776BF" w:rsidRPr="001C4DA4" w:rsidRDefault="003776BF" w:rsidP="00BE44EB">
      <w:pPr>
        <w:pStyle w:val="Podstawowyakapitowy"/>
        <w:numPr>
          <w:ilvl w:val="1"/>
          <w:numId w:val="24"/>
        </w:numPr>
        <w:ind w:hanging="357"/>
      </w:pPr>
      <w:r w:rsidRPr="001C4DA4">
        <w:lastRenderedPageBreak/>
        <w:t>Przeprowadzenie odbiorów,</w:t>
      </w:r>
    </w:p>
    <w:p w14:paraId="782695A6" w14:textId="4F9EF500" w:rsidR="00C93C46" w:rsidRPr="001C4DA4" w:rsidRDefault="00C93C46" w:rsidP="00BE44EB">
      <w:pPr>
        <w:pStyle w:val="Podstawowyakapitowy"/>
        <w:numPr>
          <w:ilvl w:val="1"/>
          <w:numId w:val="24"/>
        </w:numPr>
        <w:ind w:hanging="357"/>
      </w:pPr>
      <w:r w:rsidRPr="001C4DA4">
        <w:t>Przeprowadzenie czynności sprawdzających z udziałem Właściciela Zakładu Wytwarzania Energii w zakresie poprawności transmisji oraz sygnałów - zgodnie z załącznikiem nr 5</w:t>
      </w:r>
      <w:r w:rsidR="00BA69A2" w:rsidRPr="001C4DA4">
        <w:t xml:space="preserve"> do niniejszej procedury</w:t>
      </w:r>
      <w:r w:rsidRPr="001C4DA4">
        <w:t>.</w:t>
      </w:r>
    </w:p>
    <w:p w14:paraId="0050A748" w14:textId="10204ABF" w:rsidR="003776BF" w:rsidRPr="001C4DA4" w:rsidRDefault="003776BF" w:rsidP="00BE44EB">
      <w:pPr>
        <w:pStyle w:val="Podstawowyakapitowy"/>
        <w:numPr>
          <w:ilvl w:val="1"/>
          <w:numId w:val="24"/>
        </w:numPr>
        <w:ind w:hanging="357"/>
      </w:pPr>
      <w:r w:rsidRPr="001C4DA4">
        <w:t>Sprawdzenie przekazanego protokołu odbioru właściciela zakładu wytwarzania energii z uprzednio zaopiniowaną dokumentacją.</w:t>
      </w:r>
    </w:p>
    <w:p w14:paraId="312E1D18" w14:textId="0DC056F3" w:rsidR="003776BF" w:rsidRPr="001C4DA4" w:rsidRDefault="003776BF" w:rsidP="00BE44EB">
      <w:pPr>
        <w:pStyle w:val="Podstawowyakapitowy"/>
        <w:numPr>
          <w:ilvl w:val="1"/>
          <w:numId w:val="24"/>
        </w:numPr>
        <w:ind w:hanging="357"/>
      </w:pPr>
      <w:r w:rsidRPr="001C4DA4">
        <w:t>Weryfikacja poprawności wniosku EON wraz z załącznikami</w:t>
      </w:r>
      <w:r w:rsidR="000D4269" w:rsidRPr="001C4DA4">
        <w:t>,</w:t>
      </w:r>
    </w:p>
    <w:p w14:paraId="511EF471" w14:textId="77777777" w:rsidR="003776BF" w:rsidRPr="001C4DA4" w:rsidRDefault="003776BF" w:rsidP="00BE44EB">
      <w:pPr>
        <w:pStyle w:val="Podstawowyakapitowy"/>
        <w:numPr>
          <w:ilvl w:val="1"/>
          <w:numId w:val="24"/>
        </w:numPr>
        <w:spacing w:after="240"/>
      </w:pPr>
      <w:r w:rsidRPr="001C4DA4">
        <w:t>Podjęcie decyzji o wydaniu pozwolenia EON oraz o planowanym terminie podania napięcia na sieć wewnętrzną modułu wytwarzania energii.</w:t>
      </w:r>
    </w:p>
    <w:p w14:paraId="77983EB4" w14:textId="7E470E7A" w:rsidR="003776BF" w:rsidRPr="001C4DA4" w:rsidRDefault="003776BF" w:rsidP="00BE44EB">
      <w:pPr>
        <w:pStyle w:val="Nagwek2"/>
      </w:pPr>
      <w:bookmarkStart w:id="20" w:name="_Toc1630521"/>
      <w:bookmarkStart w:id="21" w:name="_Toc232086585"/>
      <w:r w:rsidRPr="001C4DA4">
        <w:t>Okres ważności pozwolenia EON</w:t>
      </w:r>
      <w:bookmarkEnd w:id="20"/>
      <w:bookmarkEnd w:id="21"/>
    </w:p>
    <w:p w14:paraId="26AA8524" w14:textId="4AC923B5" w:rsidR="003776BF" w:rsidRPr="001C4DA4" w:rsidRDefault="003776BF" w:rsidP="00BE44EB">
      <w:pPr>
        <w:pStyle w:val="Podstawowyakapitowy"/>
        <w:spacing w:after="240"/>
      </w:pPr>
      <w:r w:rsidRPr="001C4DA4">
        <w:t xml:space="preserve">Pozwolenie EON traci ważność z dniem w nim określonym </w:t>
      </w:r>
      <w:r w:rsidR="005C60AB" w:rsidRPr="001C4DA4">
        <w:t xml:space="preserve">(maksymalnie po upływie </w:t>
      </w:r>
      <w:r w:rsidR="00AD6233" w:rsidRPr="001C4DA4">
        <w:t>24 miesięcy</w:t>
      </w:r>
      <w:r w:rsidR="005C60AB" w:rsidRPr="001C4DA4">
        <w:t xml:space="preserve"> od dnia jego wydania)</w:t>
      </w:r>
      <w:r w:rsidRPr="001C4DA4">
        <w:t xml:space="preserve">. Pozwolenie EON nie uprawnia właściciela zakładu energii do wprowadzania energii do sieci </w:t>
      </w:r>
      <w:r w:rsidR="00AD6233" w:rsidRPr="001C4DA4">
        <w:t>Właściwego</w:t>
      </w:r>
      <w:r w:rsidR="00BC7E6C" w:rsidRPr="001C4DA4">
        <w:t> </w:t>
      </w:r>
      <w:r w:rsidR="00AD6233" w:rsidRPr="001C4DA4">
        <w:t>OS</w:t>
      </w:r>
      <w:r w:rsidRPr="001C4DA4">
        <w:t>.</w:t>
      </w:r>
    </w:p>
    <w:p w14:paraId="76C27264" w14:textId="33097F2D" w:rsidR="00EE6C23" w:rsidRPr="001C4DA4" w:rsidRDefault="00EE6C23">
      <w:pPr>
        <w:spacing w:after="160" w:line="259" w:lineRule="auto"/>
        <w:jc w:val="left"/>
        <w:rPr>
          <w:color w:val="auto"/>
          <w:sz w:val="24"/>
          <w:szCs w:val="26"/>
          <w:lang w:eastAsia="pl-PL"/>
        </w:rPr>
      </w:pPr>
      <w:r w:rsidRPr="001C4DA4">
        <w:br w:type="page"/>
      </w:r>
    </w:p>
    <w:p w14:paraId="1CAB6F00" w14:textId="104098E3" w:rsidR="004B3773" w:rsidRPr="001C4DA4" w:rsidRDefault="004B3773" w:rsidP="007202BC">
      <w:pPr>
        <w:pStyle w:val="Nagwek1"/>
      </w:pPr>
      <w:bookmarkStart w:id="22" w:name="_Toc1630522"/>
      <w:bookmarkStart w:id="23" w:name="_Toc232086586"/>
      <w:r w:rsidRPr="001C4DA4">
        <w:lastRenderedPageBreak/>
        <w:t xml:space="preserve">Procedura wydawania </w:t>
      </w:r>
      <w:r w:rsidR="000D4269" w:rsidRPr="001C4DA4">
        <w:t xml:space="preserve">tymczasowego pozwolenia </w:t>
      </w:r>
      <w:r w:rsidR="007202BC">
        <w:br/>
      </w:r>
      <w:r w:rsidR="000D4269" w:rsidRPr="001C4DA4">
        <w:t xml:space="preserve">na użytkowanie - </w:t>
      </w:r>
      <w:r w:rsidRPr="001C4DA4">
        <w:t>ION</w:t>
      </w:r>
      <w:bookmarkEnd w:id="22"/>
      <w:bookmarkEnd w:id="23"/>
    </w:p>
    <w:p w14:paraId="77CE1276" w14:textId="279BF480" w:rsidR="00487209" w:rsidRPr="001C4DA4" w:rsidRDefault="003776BF" w:rsidP="007202BC">
      <w:pPr>
        <w:pStyle w:val="Nagwek2"/>
      </w:pPr>
      <w:bookmarkStart w:id="24" w:name="_Toc1630523"/>
      <w:bookmarkStart w:id="25" w:name="_Toc232086587"/>
      <w:r w:rsidRPr="001C4DA4">
        <w:t>Informacje ogólne</w:t>
      </w:r>
      <w:bookmarkEnd w:id="24"/>
      <w:bookmarkEnd w:id="25"/>
    </w:p>
    <w:p w14:paraId="37112150" w14:textId="54AD8147" w:rsidR="009E4850" w:rsidRPr="001C4DA4" w:rsidRDefault="009E4850" w:rsidP="007202BC">
      <w:pPr>
        <w:pStyle w:val="Podstawowyakapitowy"/>
        <w:spacing w:after="240"/>
      </w:pPr>
      <w:r w:rsidRPr="001C4DA4">
        <w:t xml:space="preserve">Przedmiotowa procedura </w:t>
      </w:r>
      <w:r w:rsidR="00447C21" w:rsidRPr="001C4DA4">
        <w:t xml:space="preserve">obowiązuje </w:t>
      </w:r>
      <w:r w:rsidR="000119A4" w:rsidRPr="001C4DA4">
        <w:t xml:space="preserve">właścicieli </w:t>
      </w:r>
      <w:r w:rsidRPr="001C4DA4">
        <w:t xml:space="preserve">zakładów wytwarzania </w:t>
      </w:r>
      <w:r w:rsidR="00CA3B36" w:rsidRPr="001C4DA4">
        <w:t>energii</w:t>
      </w:r>
      <w:r w:rsidR="00CA3B36" w:rsidRPr="001C4DA4">
        <w:br/>
      </w:r>
      <w:r w:rsidRPr="001C4DA4">
        <w:t xml:space="preserve">z modułami wytwarzania energii typu D, które zostały objęte wymogami wynikającymi z NC </w:t>
      </w:r>
      <w:proofErr w:type="spellStart"/>
      <w:r w:rsidRPr="001C4DA4">
        <w:t>RfG</w:t>
      </w:r>
      <w:proofErr w:type="spellEnd"/>
      <w:r w:rsidRPr="001C4DA4">
        <w:t xml:space="preserve"> oraz IRiESP/</w:t>
      </w:r>
      <w:proofErr w:type="spellStart"/>
      <w:r w:rsidRPr="001C4DA4">
        <w:t>IRiESD</w:t>
      </w:r>
      <w:proofErr w:type="spellEnd"/>
      <w:r w:rsidRPr="001C4DA4">
        <w:t>.</w:t>
      </w:r>
    </w:p>
    <w:p w14:paraId="37A7334D" w14:textId="623CE371" w:rsidR="00487209" w:rsidRPr="001C4DA4" w:rsidRDefault="00487209" w:rsidP="007202BC">
      <w:pPr>
        <w:pStyle w:val="Podstawowyakapitowy"/>
        <w:spacing w:after="240"/>
      </w:pPr>
      <w:r w:rsidRPr="001C4DA4">
        <w:t xml:space="preserve">Pozwolenie ION dla modułu wytwarzania energii typu D jest wydawane przez </w:t>
      </w:r>
      <w:r w:rsidR="00317CEA" w:rsidRPr="001C4DA4">
        <w:t xml:space="preserve">Właściwego OS </w:t>
      </w:r>
      <w:r w:rsidRPr="001C4DA4">
        <w:t>właściciel</w:t>
      </w:r>
      <w:r w:rsidR="00BA45D3" w:rsidRPr="001C4DA4">
        <w:t>owi</w:t>
      </w:r>
      <w:r w:rsidRPr="001C4DA4">
        <w:t xml:space="preserve"> zakładu wytwarzania energii </w:t>
      </w:r>
      <w:r w:rsidR="009E4850" w:rsidRPr="001C4DA4">
        <w:t xml:space="preserve">po </w:t>
      </w:r>
      <w:r w:rsidR="008A5C0F" w:rsidRPr="001C4DA4">
        <w:t xml:space="preserve">podaniu </w:t>
      </w:r>
      <w:r w:rsidR="009E4850" w:rsidRPr="001C4DA4">
        <w:t>napięcia na </w:t>
      </w:r>
      <w:r w:rsidR="000119A4" w:rsidRPr="001C4DA4">
        <w:t xml:space="preserve">urządzenia </w:t>
      </w:r>
      <w:r w:rsidR="009E4850" w:rsidRPr="001C4DA4">
        <w:t xml:space="preserve">pomocnicze </w:t>
      </w:r>
      <w:r w:rsidR="00447C21" w:rsidRPr="001C4DA4">
        <w:t xml:space="preserve"> dla </w:t>
      </w:r>
      <w:r w:rsidR="009E4850" w:rsidRPr="001C4DA4">
        <w:t xml:space="preserve">modułu wytwarzania energii </w:t>
      </w:r>
      <w:r w:rsidRPr="001C4DA4">
        <w:t xml:space="preserve">przed </w:t>
      </w:r>
      <w:r w:rsidR="00BA45D3" w:rsidRPr="001C4DA4">
        <w:t xml:space="preserve">jego </w:t>
      </w:r>
      <w:r w:rsidRPr="001C4DA4">
        <w:t>pierwszą synchronizacją</w:t>
      </w:r>
      <w:r w:rsidR="009E4850" w:rsidRPr="001C4DA4">
        <w:t>.</w:t>
      </w:r>
      <w:r w:rsidR="009E4850" w:rsidRPr="001C4DA4" w:rsidDel="009E4850">
        <w:t xml:space="preserve"> </w:t>
      </w:r>
      <w:r w:rsidR="009E4850" w:rsidRPr="001C4DA4">
        <w:t>U</w:t>
      </w:r>
      <w:r w:rsidR="00BC7E6C" w:rsidRPr="001C4DA4">
        <w:t>prawnia</w:t>
      </w:r>
      <w:r w:rsidR="009E4850" w:rsidRPr="001C4DA4">
        <w:t xml:space="preserve"> </w:t>
      </w:r>
      <w:r w:rsidRPr="001C4DA4">
        <w:t xml:space="preserve">do </w:t>
      </w:r>
      <w:r w:rsidR="00BA45D3" w:rsidRPr="001C4DA4">
        <w:t>eksploatacji modułu wytwarzania energii oraz do</w:t>
      </w:r>
      <w:r w:rsidR="009E4850" w:rsidRPr="001C4DA4">
        <w:t> </w:t>
      </w:r>
      <w:r w:rsidR="00BA45D3" w:rsidRPr="001C4DA4">
        <w:t>wytwarzania energii poprzez wykorzystanie przyłączenia do sieci przez określony czas</w:t>
      </w:r>
      <w:r w:rsidRPr="001C4DA4">
        <w:t>.</w:t>
      </w:r>
    </w:p>
    <w:p w14:paraId="65F44035" w14:textId="7F44D001" w:rsidR="00AE0DED" w:rsidRPr="001C4DA4" w:rsidRDefault="00AE0DED" w:rsidP="007202BC">
      <w:pPr>
        <w:pStyle w:val="Podstawowyakapitowy"/>
        <w:spacing w:after="240"/>
        <w:rPr>
          <w:i/>
        </w:rPr>
      </w:pPr>
      <w:r w:rsidRPr="001C4DA4">
        <w:t xml:space="preserve">Właściciel zakładu wytwarzania zobowiązany jest do przekazania certyfikatów </w:t>
      </w:r>
      <w:r w:rsidR="009D7EEF" w:rsidRPr="001C4DA4">
        <w:t xml:space="preserve">dla </w:t>
      </w:r>
      <w:r w:rsidRPr="001C4DA4">
        <w:t xml:space="preserve">sprzętu w zakresie i na warunkach określonych w dokumencie pt.: </w:t>
      </w:r>
      <w:r w:rsidRPr="001C4DA4">
        <w:rPr>
          <w:i/>
        </w:rPr>
        <w:t xml:space="preserve">„Warunki </w:t>
      </w:r>
      <w:r w:rsidR="007202BC">
        <w:rPr>
          <w:i/>
        </w:rPr>
        <w:br/>
      </w:r>
      <w:r w:rsidRPr="001C4DA4">
        <w:rPr>
          <w:i/>
        </w:rPr>
        <w:t>i procedury wykorzystania certyfikatów” – dostępna na stronie internetowej Operatora.</w:t>
      </w:r>
      <w:r w:rsidR="00443102" w:rsidRPr="001C4DA4">
        <w:rPr>
          <w:i/>
        </w:rPr>
        <w:t xml:space="preserve"> </w:t>
      </w:r>
      <w:r w:rsidR="002904B1" w:rsidRPr="001C4DA4">
        <w:rPr>
          <w:i/>
        </w:rPr>
        <w:t>W</w:t>
      </w:r>
      <w:r w:rsidR="00920A30" w:rsidRPr="001C4DA4">
        <w:rPr>
          <w:i/>
        </w:rPr>
        <w:t> </w:t>
      </w:r>
      <w:r w:rsidR="002904B1" w:rsidRPr="001C4DA4">
        <w:rPr>
          <w:i/>
        </w:rPr>
        <w:t>szczególnych przypadkach wynikających z dokumentu „Warunki i procedury wykorzystania certyfikatów” dopuszczalne jest przedłożenie certyfikatu na etapie ubiegania się o pozwolenie FON.</w:t>
      </w:r>
    </w:p>
    <w:p w14:paraId="06A38733" w14:textId="7C6D691D" w:rsidR="000D4269" w:rsidRPr="001C4DA4" w:rsidRDefault="000D4269" w:rsidP="007202BC">
      <w:pPr>
        <w:pStyle w:val="Podstawowyakapitowy"/>
        <w:spacing w:after="240"/>
      </w:pPr>
      <w:r w:rsidRPr="001C4DA4">
        <w:t xml:space="preserve">Przebieg procedury ION w postaci </w:t>
      </w:r>
      <w:r w:rsidRPr="001C4DA4">
        <w:rPr>
          <w:i/>
        </w:rPr>
        <w:t>„Schematu procedury pozyskiwania pozw</w:t>
      </w:r>
      <w:r w:rsidR="002F0C75" w:rsidRPr="001C4DA4">
        <w:rPr>
          <w:i/>
        </w:rPr>
        <w:t>olenia ION”</w:t>
      </w:r>
      <w:r w:rsidR="002F0C75" w:rsidRPr="001C4DA4">
        <w:t xml:space="preserve"> zamieszczono w pkt </w:t>
      </w:r>
      <w:r w:rsidR="002F0C75" w:rsidRPr="001C4DA4">
        <w:fldChar w:fldCharType="begin"/>
      </w:r>
      <w:r w:rsidR="002F0C75" w:rsidRPr="001C4DA4">
        <w:instrText xml:space="preserve"> REF _Ref528573034 \n \h </w:instrText>
      </w:r>
      <w:r w:rsidR="002F0C75" w:rsidRPr="001C4DA4">
        <w:fldChar w:fldCharType="separate"/>
      </w:r>
      <w:r w:rsidR="00E620DE" w:rsidRPr="001C4DA4">
        <w:t>9</w:t>
      </w:r>
      <w:r w:rsidR="002F0C75" w:rsidRPr="001C4DA4">
        <w:fldChar w:fldCharType="end"/>
      </w:r>
      <w:r w:rsidRPr="001C4DA4">
        <w:t xml:space="preserve">. </w:t>
      </w:r>
    </w:p>
    <w:p w14:paraId="40888C2B" w14:textId="672259DC" w:rsidR="00487209" w:rsidRPr="001C4DA4" w:rsidRDefault="00487209" w:rsidP="007202BC">
      <w:pPr>
        <w:pStyle w:val="Nagwek2"/>
      </w:pPr>
      <w:bookmarkStart w:id="26" w:name="_Toc1630524"/>
      <w:bookmarkStart w:id="27" w:name="_Toc232086588"/>
      <w:r w:rsidRPr="001C4DA4">
        <w:t>Proces wydawania pozwolenia ION</w:t>
      </w:r>
      <w:bookmarkEnd w:id="26"/>
      <w:bookmarkEnd w:id="27"/>
    </w:p>
    <w:p w14:paraId="0DDFF26F" w14:textId="48698B8D" w:rsidR="00334C61" w:rsidRPr="001C4DA4" w:rsidRDefault="00334C61" w:rsidP="007202BC">
      <w:pPr>
        <w:pStyle w:val="Podstawowyakapitowy"/>
      </w:pPr>
      <w:r w:rsidRPr="001C4DA4">
        <w:t>Proces wydawania pozwolenia ION przebiega dwuetapowo zgodnie z poniższym:</w:t>
      </w:r>
    </w:p>
    <w:p w14:paraId="0EF7E73A" w14:textId="7ED7028C" w:rsidR="00334C61" w:rsidRPr="001C4DA4" w:rsidRDefault="00334C61" w:rsidP="007202BC">
      <w:pPr>
        <w:pStyle w:val="Akapitzlist"/>
        <w:numPr>
          <w:ilvl w:val="0"/>
          <w:numId w:val="33"/>
        </w:numPr>
        <w:contextualSpacing w:val="0"/>
        <w:rPr>
          <w:color w:val="auto"/>
          <w:sz w:val="24"/>
          <w:szCs w:val="26"/>
          <w:lang w:eastAsia="pl-PL"/>
        </w:rPr>
      </w:pPr>
      <w:r w:rsidRPr="001C4DA4">
        <w:rPr>
          <w:color w:val="auto"/>
          <w:sz w:val="24"/>
          <w:szCs w:val="26"/>
          <w:lang w:eastAsia="pl-PL"/>
        </w:rPr>
        <w:t>Pierwsze pozwolenie ION wydawane jest na okres 3 miesięcy w celu sprawdzenia wymagań w zakresie obserwowalności i sterowalności określonych w załączniku nr 5</w:t>
      </w:r>
      <w:r w:rsidR="00BA69A2" w:rsidRPr="001C4DA4">
        <w:rPr>
          <w:color w:val="auto"/>
          <w:sz w:val="24"/>
          <w:szCs w:val="26"/>
          <w:lang w:eastAsia="pl-PL"/>
        </w:rPr>
        <w:t xml:space="preserve"> do niniejszej procedury</w:t>
      </w:r>
      <w:r w:rsidRPr="001C4DA4">
        <w:rPr>
          <w:color w:val="auto"/>
          <w:sz w:val="24"/>
          <w:szCs w:val="26"/>
          <w:lang w:eastAsia="pl-PL"/>
        </w:rPr>
        <w:t>.</w:t>
      </w:r>
    </w:p>
    <w:p w14:paraId="576E570A" w14:textId="21D184F5" w:rsidR="00334C61" w:rsidRPr="001C4DA4" w:rsidRDefault="00334C61" w:rsidP="007202BC">
      <w:pPr>
        <w:pStyle w:val="Akapitzlist"/>
        <w:numPr>
          <w:ilvl w:val="0"/>
          <w:numId w:val="33"/>
        </w:numPr>
        <w:contextualSpacing w:val="0"/>
        <w:rPr>
          <w:sz w:val="24"/>
          <w:szCs w:val="28"/>
        </w:rPr>
      </w:pPr>
      <w:r w:rsidRPr="001C4DA4">
        <w:rPr>
          <w:sz w:val="24"/>
          <w:szCs w:val="28"/>
        </w:rPr>
        <w:t xml:space="preserve">Pozytywny wynik sprawdzenia, o którym mowa w pkt 1, umożliwia przedłużenie (bez wniosku) pozwolenia ION na łączny okres </w:t>
      </w:r>
      <w:r w:rsidR="00F92CCC" w:rsidRPr="001C4DA4">
        <w:rPr>
          <w:sz w:val="24"/>
          <w:szCs w:val="28"/>
        </w:rPr>
        <w:t xml:space="preserve">ważności </w:t>
      </w:r>
      <w:r w:rsidRPr="001C4DA4">
        <w:rPr>
          <w:sz w:val="24"/>
          <w:szCs w:val="28"/>
        </w:rPr>
        <w:t>nie dłuższy niż 24 miesiące</w:t>
      </w:r>
      <w:r w:rsidR="000D74E5" w:rsidRPr="001C4DA4">
        <w:rPr>
          <w:sz w:val="24"/>
          <w:szCs w:val="28"/>
        </w:rPr>
        <w:t xml:space="preserve"> (od daty jego wydania)</w:t>
      </w:r>
      <w:r w:rsidRPr="001C4DA4">
        <w:rPr>
          <w:sz w:val="24"/>
          <w:szCs w:val="28"/>
        </w:rPr>
        <w:t>.</w:t>
      </w:r>
    </w:p>
    <w:p w14:paraId="3F0DF299" w14:textId="7935B155" w:rsidR="00334C61" w:rsidRPr="001C4DA4" w:rsidRDefault="00334C61" w:rsidP="007202BC">
      <w:pPr>
        <w:pStyle w:val="Akapitzlist"/>
        <w:numPr>
          <w:ilvl w:val="0"/>
          <w:numId w:val="33"/>
        </w:numPr>
        <w:contextualSpacing w:val="0"/>
        <w:rPr>
          <w:sz w:val="24"/>
          <w:szCs w:val="28"/>
        </w:rPr>
      </w:pPr>
      <w:r w:rsidRPr="001C4DA4">
        <w:rPr>
          <w:sz w:val="24"/>
          <w:szCs w:val="28"/>
        </w:rPr>
        <w:t xml:space="preserve">Negatywny wynik sprawdzenia, o którym mowa w pkt 1, nie stanowi podstawy do przedłużenia pozwolenia ION, w związku z czym pozwolenie ION wygasa zgodnie z terminem </w:t>
      </w:r>
      <w:r w:rsidR="006713B5" w:rsidRPr="001C4DA4">
        <w:rPr>
          <w:sz w:val="24"/>
          <w:szCs w:val="28"/>
        </w:rPr>
        <w:t>w nim określonym</w:t>
      </w:r>
      <w:r w:rsidRPr="001C4DA4">
        <w:rPr>
          <w:sz w:val="24"/>
          <w:szCs w:val="28"/>
        </w:rPr>
        <w:t>, co w konsekwencji oznacza, że M</w:t>
      </w:r>
      <w:r w:rsidR="006713B5" w:rsidRPr="001C4DA4">
        <w:rPr>
          <w:sz w:val="24"/>
          <w:szCs w:val="28"/>
        </w:rPr>
        <w:t>oduł wytwarzania energii</w:t>
      </w:r>
      <w:r w:rsidRPr="001C4DA4">
        <w:rPr>
          <w:sz w:val="24"/>
          <w:szCs w:val="28"/>
        </w:rPr>
        <w:t xml:space="preserve"> pozostaje </w:t>
      </w:r>
      <w:r w:rsidR="006713B5" w:rsidRPr="001C4DA4">
        <w:rPr>
          <w:sz w:val="24"/>
          <w:szCs w:val="28"/>
        </w:rPr>
        <w:t xml:space="preserve">przyłączony do sieci </w:t>
      </w:r>
      <w:r w:rsidRPr="001C4DA4">
        <w:rPr>
          <w:sz w:val="24"/>
          <w:szCs w:val="28"/>
        </w:rPr>
        <w:t>na pozwoleniu EON, co uniemożliwia mu wprowadzanie energii do sieci.</w:t>
      </w:r>
    </w:p>
    <w:p w14:paraId="1520BADD" w14:textId="5D0DAE0B" w:rsidR="00334C61" w:rsidRPr="001C4DA4" w:rsidRDefault="00334C61" w:rsidP="007202BC">
      <w:pPr>
        <w:pStyle w:val="Akapitzlist"/>
        <w:numPr>
          <w:ilvl w:val="0"/>
          <w:numId w:val="33"/>
        </w:numPr>
        <w:contextualSpacing w:val="0"/>
        <w:rPr>
          <w:sz w:val="24"/>
          <w:szCs w:val="28"/>
        </w:rPr>
      </w:pPr>
      <w:r w:rsidRPr="001C4DA4">
        <w:rPr>
          <w:sz w:val="24"/>
          <w:szCs w:val="28"/>
        </w:rPr>
        <w:lastRenderedPageBreak/>
        <w:t>Ponowne ubieganie się o pozwolenie ION wymaga złożenia wniosku o wydanie pozwolenia ION wraz z załączonym oświadczeniem o usunięciu nieprawidłowości wskazanych w protokole sprawdzenia z testów obserwowalności i sterowalności.</w:t>
      </w:r>
    </w:p>
    <w:p w14:paraId="23AD7D9D" w14:textId="30CFC29D" w:rsidR="00334C61" w:rsidRPr="001C4DA4" w:rsidRDefault="00334C61" w:rsidP="007202BC">
      <w:pPr>
        <w:pStyle w:val="Akapitzlist"/>
        <w:numPr>
          <w:ilvl w:val="0"/>
          <w:numId w:val="33"/>
        </w:numPr>
        <w:contextualSpacing w:val="0"/>
        <w:rPr>
          <w:sz w:val="24"/>
          <w:szCs w:val="28"/>
        </w:rPr>
      </w:pPr>
      <w:r w:rsidRPr="001C4DA4">
        <w:rPr>
          <w:sz w:val="24"/>
          <w:szCs w:val="28"/>
        </w:rPr>
        <w:t xml:space="preserve">Wydanie kolejnego pozwolenia ION na okres 1 miesiąca w celu potwierdzenia </w:t>
      </w:r>
      <w:r w:rsidR="002834B7" w:rsidRPr="001C4DA4">
        <w:rPr>
          <w:sz w:val="24"/>
          <w:szCs w:val="28"/>
        </w:rPr>
        <w:t xml:space="preserve">spełnienia </w:t>
      </w:r>
      <w:r w:rsidRPr="001C4DA4">
        <w:rPr>
          <w:sz w:val="24"/>
          <w:szCs w:val="28"/>
        </w:rPr>
        <w:t>wymagań w zakresie obserwowalności i sterowalności</w:t>
      </w:r>
      <w:r w:rsidR="002834B7" w:rsidRPr="001C4DA4">
        <w:rPr>
          <w:sz w:val="24"/>
          <w:szCs w:val="28"/>
        </w:rPr>
        <w:t>, o których mowa w załączniku nr 5 do niniejszej procedury</w:t>
      </w:r>
      <w:r w:rsidRPr="001C4DA4">
        <w:rPr>
          <w:sz w:val="24"/>
          <w:szCs w:val="28"/>
        </w:rPr>
        <w:t>.</w:t>
      </w:r>
    </w:p>
    <w:p w14:paraId="51B8B4E5" w14:textId="2A181773" w:rsidR="00334C61" w:rsidRPr="001C4DA4" w:rsidRDefault="00334C61" w:rsidP="007202BC">
      <w:pPr>
        <w:pStyle w:val="Akapitzlist"/>
        <w:numPr>
          <w:ilvl w:val="0"/>
          <w:numId w:val="33"/>
        </w:numPr>
        <w:contextualSpacing w:val="0"/>
        <w:rPr>
          <w:sz w:val="24"/>
          <w:szCs w:val="28"/>
        </w:rPr>
      </w:pPr>
      <w:r w:rsidRPr="001C4DA4">
        <w:rPr>
          <w:sz w:val="24"/>
          <w:szCs w:val="28"/>
        </w:rPr>
        <w:t xml:space="preserve">Kroki od </w:t>
      </w:r>
      <w:r w:rsidR="002834B7" w:rsidRPr="001C4DA4">
        <w:rPr>
          <w:sz w:val="24"/>
          <w:szCs w:val="28"/>
        </w:rPr>
        <w:t>3</w:t>
      </w:r>
      <w:r w:rsidRPr="001C4DA4">
        <w:rPr>
          <w:sz w:val="24"/>
          <w:szCs w:val="28"/>
        </w:rPr>
        <w:t xml:space="preserve"> do </w:t>
      </w:r>
      <w:r w:rsidR="002834B7" w:rsidRPr="001C4DA4">
        <w:rPr>
          <w:sz w:val="24"/>
          <w:szCs w:val="28"/>
        </w:rPr>
        <w:t>5</w:t>
      </w:r>
      <w:r w:rsidRPr="001C4DA4">
        <w:rPr>
          <w:sz w:val="24"/>
          <w:szCs w:val="28"/>
        </w:rPr>
        <w:t xml:space="preserve"> mogą być powtarzane, jednak </w:t>
      </w:r>
      <w:r w:rsidR="002834B7" w:rsidRPr="001C4DA4">
        <w:rPr>
          <w:sz w:val="24"/>
          <w:szCs w:val="28"/>
        </w:rPr>
        <w:t xml:space="preserve">łączny okres ważności wszystkich pozwoleń ION </w:t>
      </w:r>
      <w:r w:rsidRPr="001C4DA4">
        <w:rPr>
          <w:sz w:val="24"/>
          <w:szCs w:val="28"/>
        </w:rPr>
        <w:t>nie mo</w:t>
      </w:r>
      <w:r w:rsidR="002834B7" w:rsidRPr="001C4DA4">
        <w:rPr>
          <w:sz w:val="24"/>
          <w:szCs w:val="28"/>
        </w:rPr>
        <w:t>że</w:t>
      </w:r>
      <w:r w:rsidRPr="001C4DA4">
        <w:rPr>
          <w:sz w:val="24"/>
          <w:szCs w:val="28"/>
        </w:rPr>
        <w:t xml:space="preserve"> przekroczyć 24 miesięcy</w:t>
      </w:r>
      <w:r w:rsidR="002834B7" w:rsidRPr="001C4DA4">
        <w:t xml:space="preserve"> </w:t>
      </w:r>
      <w:r w:rsidR="002834B7" w:rsidRPr="001C4DA4">
        <w:rPr>
          <w:sz w:val="24"/>
          <w:szCs w:val="28"/>
        </w:rPr>
        <w:t>(liczonych od daty wydania pierwszego pozwolenia ION)</w:t>
      </w:r>
      <w:r w:rsidRPr="001C4DA4">
        <w:rPr>
          <w:sz w:val="24"/>
          <w:szCs w:val="28"/>
        </w:rPr>
        <w:t>.</w:t>
      </w:r>
    </w:p>
    <w:p w14:paraId="4E119C5D" w14:textId="1B507FC5" w:rsidR="00334C61" w:rsidRPr="001C4DA4" w:rsidRDefault="00334C61" w:rsidP="007202BC">
      <w:pPr>
        <w:pStyle w:val="Akapitzlist"/>
        <w:numPr>
          <w:ilvl w:val="0"/>
          <w:numId w:val="33"/>
        </w:numPr>
        <w:contextualSpacing w:val="0"/>
        <w:rPr>
          <w:sz w:val="24"/>
          <w:szCs w:val="28"/>
        </w:rPr>
      </w:pPr>
      <w:r w:rsidRPr="001C4DA4">
        <w:rPr>
          <w:sz w:val="24"/>
          <w:szCs w:val="28"/>
        </w:rPr>
        <w:t xml:space="preserve">W przypadku, gdy w terminie do 24 miesięcy od wydania ION </w:t>
      </w:r>
      <w:r w:rsidR="00D84412">
        <w:rPr>
          <w:sz w:val="24"/>
          <w:szCs w:val="28"/>
        </w:rPr>
        <w:t xml:space="preserve">właściciel </w:t>
      </w:r>
      <w:r w:rsidR="00AD0E4C" w:rsidRPr="001C4DA4">
        <w:rPr>
          <w:sz w:val="24"/>
          <w:szCs w:val="28"/>
        </w:rPr>
        <w:t>moduł</w:t>
      </w:r>
      <w:r w:rsidR="00D84412">
        <w:rPr>
          <w:sz w:val="24"/>
          <w:szCs w:val="28"/>
        </w:rPr>
        <w:t>u</w:t>
      </w:r>
      <w:r w:rsidR="00AD0E4C" w:rsidRPr="001C4DA4">
        <w:rPr>
          <w:sz w:val="24"/>
          <w:szCs w:val="28"/>
        </w:rPr>
        <w:t xml:space="preserve"> wytwarzania energii</w:t>
      </w:r>
      <w:r w:rsidRPr="001C4DA4">
        <w:rPr>
          <w:sz w:val="24"/>
          <w:szCs w:val="28"/>
        </w:rPr>
        <w:t xml:space="preserve"> nie uzyska </w:t>
      </w:r>
      <w:r w:rsidR="00AD0E4C" w:rsidRPr="001C4DA4">
        <w:rPr>
          <w:sz w:val="24"/>
          <w:szCs w:val="28"/>
        </w:rPr>
        <w:t xml:space="preserve">pozwolenia </w:t>
      </w:r>
      <w:r w:rsidRPr="001C4DA4">
        <w:rPr>
          <w:sz w:val="24"/>
          <w:szCs w:val="28"/>
        </w:rPr>
        <w:t xml:space="preserve">FON lub </w:t>
      </w:r>
      <w:r w:rsidR="00AD0E4C" w:rsidRPr="001C4DA4">
        <w:rPr>
          <w:sz w:val="24"/>
          <w:szCs w:val="28"/>
        </w:rPr>
        <w:t xml:space="preserve">właściciel zakładu wytwarzania energii </w:t>
      </w:r>
      <w:r w:rsidRPr="001C4DA4">
        <w:rPr>
          <w:sz w:val="24"/>
          <w:szCs w:val="28"/>
        </w:rPr>
        <w:t xml:space="preserve">nie złoży wniosku o </w:t>
      </w:r>
      <w:r w:rsidR="002A268E" w:rsidRPr="001C4DA4">
        <w:rPr>
          <w:sz w:val="24"/>
          <w:szCs w:val="28"/>
        </w:rPr>
        <w:t>odstępstwo</w:t>
      </w:r>
      <w:r w:rsidRPr="001C4DA4">
        <w:rPr>
          <w:sz w:val="24"/>
          <w:szCs w:val="28"/>
        </w:rPr>
        <w:t xml:space="preserve">, OSD odłącza </w:t>
      </w:r>
      <w:r w:rsidR="00AD0E4C" w:rsidRPr="001C4DA4">
        <w:rPr>
          <w:sz w:val="24"/>
          <w:szCs w:val="28"/>
        </w:rPr>
        <w:t>moduł wytwarzania energii od sieci</w:t>
      </w:r>
      <w:r w:rsidRPr="001C4DA4">
        <w:rPr>
          <w:sz w:val="24"/>
          <w:szCs w:val="28"/>
        </w:rPr>
        <w:t xml:space="preserve">. Przed zakończeniem terminu ION wskazane jest, w celu dochowania należytej staranności przez OSD, poinformowanie właściciela </w:t>
      </w:r>
      <w:r w:rsidR="00AD0E4C" w:rsidRPr="001C4DA4">
        <w:rPr>
          <w:sz w:val="24"/>
          <w:szCs w:val="28"/>
        </w:rPr>
        <w:t>modułu wytwarzania energii</w:t>
      </w:r>
      <w:r w:rsidRPr="001C4DA4">
        <w:rPr>
          <w:sz w:val="24"/>
          <w:szCs w:val="28"/>
        </w:rPr>
        <w:t xml:space="preserve"> o wygaśnięciu ION i konsekwencji </w:t>
      </w:r>
      <w:r w:rsidR="007202BC">
        <w:rPr>
          <w:sz w:val="24"/>
          <w:szCs w:val="28"/>
        </w:rPr>
        <w:br/>
      </w:r>
      <w:r w:rsidRPr="001C4DA4">
        <w:rPr>
          <w:sz w:val="24"/>
          <w:szCs w:val="28"/>
        </w:rPr>
        <w:t>w postaci odłączenia MWE.</w:t>
      </w:r>
    </w:p>
    <w:p w14:paraId="3A6E8B6D" w14:textId="59BB456C" w:rsidR="00C50C4E" w:rsidRPr="001C4DA4" w:rsidRDefault="00C50C4E" w:rsidP="007202BC">
      <w:pPr>
        <w:pStyle w:val="Akapitzlist"/>
        <w:numPr>
          <w:ilvl w:val="0"/>
          <w:numId w:val="33"/>
        </w:numPr>
        <w:contextualSpacing w:val="0"/>
        <w:rPr>
          <w:sz w:val="24"/>
          <w:szCs w:val="28"/>
        </w:rPr>
      </w:pPr>
      <w:r w:rsidRPr="001C4DA4">
        <w:rPr>
          <w:sz w:val="24"/>
          <w:szCs w:val="28"/>
        </w:rPr>
        <w:t>Właściciel zakładu wytwarzania energii w pr</w:t>
      </w:r>
      <w:r w:rsidR="00BF21F3" w:rsidRPr="001C4DA4">
        <w:rPr>
          <w:sz w:val="24"/>
          <w:szCs w:val="28"/>
        </w:rPr>
        <w:t>z</w:t>
      </w:r>
      <w:r w:rsidRPr="001C4DA4">
        <w:rPr>
          <w:sz w:val="24"/>
          <w:szCs w:val="28"/>
        </w:rPr>
        <w:t>yp</w:t>
      </w:r>
      <w:r w:rsidR="00BF21F3" w:rsidRPr="001C4DA4">
        <w:rPr>
          <w:sz w:val="24"/>
          <w:szCs w:val="28"/>
        </w:rPr>
        <w:t>a</w:t>
      </w:r>
      <w:r w:rsidRPr="001C4DA4">
        <w:rPr>
          <w:sz w:val="24"/>
          <w:szCs w:val="28"/>
        </w:rPr>
        <w:t>dku odłączenia modułu wytwarzania energii od sieci, o którym mowa w punkcie 7 może złożyć wniosek o określenie warunków przyłączenia do sieci.</w:t>
      </w:r>
    </w:p>
    <w:p w14:paraId="655A22B5" w14:textId="09C9BAE2" w:rsidR="002A268E" w:rsidRPr="001C4DA4" w:rsidRDefault="002A268E" w:rsidP="007202BC">
      <w:pPr>
        <w:pStyle w:val="Akapitzlist"/>
        <w:numPr>
          <w:ilvl w:val="0"/>
          <w:numId w:val="33"/>
        </w:numPr>
        <w:spacing w:after="240"/>
        <w:ind w:left="714" w:hanging="357"/>
        <w:contextualSpacing w:val="0"/>
        <w:rPr>
          <w:sz w:val="24"/>
          <w:szCs w:val="28"/>
        </w:rPr>
      </w:pPr>
      <w:r w:rsidRPr="001C4DA4">
        <w:rPr>
          <w:sz w:val="24"/>
          <w:szCs w:val="28"/>
        </w:rPr>
        <w:t>Po odłączeniu, o którym mowa w punkcie 7, w przypadku złożenia przez wła</w:t>
      </w:r>
      <w:r w:rsidR="00590C88" w:rsidRPr="001C4DA4">
        <w:rPr>
          <w:sz w:val="24"/>
          <w:szCs w:val="28"/>
        </w:rPr>
        <w:t>ś</w:t>
      </w:r>
      <w:r w:rsidRPr="001C4DA4">
        <w:rPr>
          <w:sz w:val="24"/>
          <w:szCs w:val="28"/>
        </w:rPr>
        <w:t>ciciela zakładu wytwarzania energii wniosku o odstępstwo, na OSD nie ciąży prawny obowiązek rozpatrzenia takiego wnio</w:t>
      </w:r>
      <w:r w:rsidR="00590C88" w:rsidRPr="001C4DA4">
        <w:rPr>
          <w:sz w:val="24"/>
          <w:szCs w:val="28"/>
        </w:rPr>
        <w:t>s</w:t>
      </w:r>
      <w:r w:rsidRPr="001C4DA4">
        <w:rPr>
          <w:sz w:val="24"/>
          <w:szCs w:val="28"/>
        </w:rPr>
        <w:t>ku, tym samym wniosek pozostawia się bez rozpoznania.</w:t>
      </w:r>
    </w:p>
    <w:p w14:paraId="51761D1F" w14:textId="752BA64C" w:rsidR="00487209" w:rsidRPr="001C4DA4" w:rsidRDefault="00171C9E" w:rsidP="007202BC">
      <w:pPr>
        <w:pStyle w:val="Podstawowyakapitowy"/>
        <w:spacing w:after="240"/>
      </w:pPr>
      <w:r w:rsidRPr="001C4DA4">
        <w:t xml:space="preserve">Pozwolenie </w:t>
      </w:r>
      <w:r w:rsidR="00487209" w:rsidRPr="001C4DA4">
        <w:t xml:space="preserve">ION wydaje się na wniosek właściciela zakładu wytwarzania </w:t>
      </w:r>
      <w:r w:rsidR="00CA3B36" w:rsidRPr="001C4DA4">
        <w:t>energii</w:t>
      </w:r>
      <w:r w:rsidR="00CA3B36" w:rsidRPr="001C4DA4">
        <w:br/>
      </w:r>
      <w:r w:rsidR="00487209" w:rsidRPr="001C4DA4">
        <w:t>po spełnieniu określonych wymagań:</w:t>
      </w:r>
    </w:p>
    <w:p w14:paraId="3B47FD63" w14:textId="77777777" w:rsidR="00487209" w:rsidRPr="001C4DA4" w:rsidRDefault="00487209" w:rsidP="007202BC">
      <w:pPr>
        <w:pStyle w:val="Podstawowyakapitowy"/>
        <w:numPr>
          <w:ilvl w:val="0"/>
          <w:numId w:val="23"/>
        </w:numPr>
        <w:ind w:hanging="357"/>
      </w:pPr>
      <w:r w:rsidRPr="001C4DA4">
        <w:t>Po stronie właściciela zakładu wytwarzania energii:</w:t>
      </w:r>
    </w:p>
    <w:p w14:paraId="53D0919C" w14:textId="5DC5F00E" w:rsidR="00487209" w:rsidRPr="001C4DA4" w:rsidRDefault="00E60C60" w:rsidP="007202BC">
      <w:pPr>
        <w:pStyle w:val="Podstawowyakapitowy"/>
        <w:numPr>
          <w:ilvl w:val="1"/>
          <w:numId w:val="24"/>
        </w:numPr>
        <w:ind w:hanging="357"/>
      </w:pPr>
      <w:r w:rsidRPr="001C4DA4">
        <w:t xml:space="preserve">Załączenie </w:t>
      </w:r>
      <w:r w:rsidR="00487209" w:rsidRPr="001C4DA4">
        <w:t xml:space="preserve">napięcia na sieć </w:t>
      </w:r>
      <w:r w:rsidRPr="001C4DA4">
        <w:t xml:space="preserve">wewnętrzną modułu wytwarzania energii </w:t>
      </w:r>
      <w:r w:rsidR="00487209" w:rsidRPr="001C4DA4">
        <w:t>(realizacja pozwolenia EON)</w:t>
      </w:r>
      <w:r w:rsidR="002F0C75" w:rsidRPr="001C4DA4">
        <w:t>,</w:t>
      </w:r>
    </w:p>
    <w:p w14:paraId="036EF4ED" w14:textId="655E26FF" w:rsidR="00487209" w:rsidRPr="001C4DA4" w:rsidRDefault="00487209" w:rsidP="007202BC">
      <w:pPr>
        <w:pStyle w:val="Podstawowyakapitowy"/>
        <w:numPr>
          <w:ilvl w:val="1"/>
          <w:numId w:val="24"/>
        </w:numPr>
        <w:ind w:hanging="357"/>
      </w:pPr>
      <w:r w:rsidRPr="001C4DA4">
        <w:t>Przeprowadzenie prób i odbiorów, realizowanych po podaniu napięcia na instalacje pomocnicze modułu wytwarzania</w:t>
      </w:r>
      <w:r w:rsidR="002F0C75" w:rsidRPr="001C4DA4">
        <w:t>,</w:t>
      </w:r>
    </w:p>
    <w:p w14:paraId="2818C189" w14:textId="313F9CB4" w:rsidR="004E2700" w:rsidRPr="001C4DA4" w:rsidRDefault="004E2700" w:rsidP="007202BC">
      <w:pPr>
        <w:pStyle w:val="Podstawowyakapitowy"/>
        <w:numPr>
          <w:ilvl w:val="1"/>
          <w:numId w:val="24"/>
        </w:numPr>
        <w:ind w:hanging="357"/>
      </w:pPr>
      <w:r w:rsidRPr="001C4DA4">
        <w:t>Przeprowadzenie czynności sprawdzających z udziałem Właściwego OS w zakresie poprawności transmisji oraz sygnałów - zgodnie z załącznikiem nr 5</w:t>
      </w:r>
      <w:r w:rsidR="00C77DB1" w:rsidRPr="001C4DA4">
        <w:t xml:space="preserve"> do niniejszej procedury</w:t>
      </w:r>
      <w:r w:rsidRPr="001C4DA4">
        <w:t>.</w:t>
      </w:r>
    </w:p>
    <w:p w14:paraId="295B9CB3" w14:textId="10B49BA2" w:rsidR="00487209" w:rsidRPr="001C4DA4" w:rsidRDefault="00487209" w:rsidP="007202BC">
      <w:pPr>
        <w:pStyle w:val="Podstawowyakapitowy"/>
        <w:numPr>
          <w:ilvl w:val="1"/>
          <w:numId w:val="24"/>
        </w:numPr>
        <w:ind w:hanging="357"/>
      </w:pPr>
      <w:r w:rsidRPr="001C4DA4">
        <w:t>Złożenie kompletnego wniosku o wydanie tymczasowego pozwolenia na</w:t>
      </w:r>
      <w:r w:rsidR="001A40A5" w:rsidRPr="001C4DA4">
        <w:t> </w:t>
      </w:r>
      <w:r w:rsidRPr="001C4DA4">
        <w:t>użytkowanie ION wraz z wymaganymi załącznikami</w:t>
      </w:r>
      <w:r w:rsidR="002F0C75" w:rsidRPr="001C4DA4">
        <w:t>,</w:t>
      </w:r>
    </w:p>
    <w:p w14:paraId="4B0566B7" w14:textId="095E9DC3" w:rsidR="00E60C60" w:rsidRPr="001C4DA4" w:rsidRDefault="00E60C60" w:rsidP="007202BC">
      <w:pPr>
        <w:pStyle w:val="Podstawowyakapitowy"/>
        <w:numPr>
          <w:ilvl w:val="1"/>
          <w:numId w:val="24"/>
        </w:numPr>
        <w:spacing w:after="240"/>
        <w:ind w:left="1434" w:hanging="357"/>
      </w:pPr>
      <w:r w:rsidRPr="001C4DA4">
        <w:t xml:space="preserve">Wejście w życie umowy umożliwiającej </w:t>
      </w:r>
      <w:r w:rsidR="00E26761" w:rsidRPr="001C4DA4">
        <w:t>wprowadzenie</w:t>
      </w:r>
      <w:r w:rsidRPr="001C4DA4">
        <w:t xml:space="preserve"> energii do sieci Właściwego OS</w:t>
      </w:r>
      <w:r w:rsidR="002F0C75" w:rsidRPr="001C4DA4">
        <w:t>.</w:t>
      </w:r>
    </w:p>
    <w:p w14:paraId="58536FAF" w14:textId="1E3D0A72" w:rsidR="00487209" w:rsidRPr="001C4DA4" w:rsidRDefault="00487209" w:rsidP="007202BC">
      <w:pPr>
        <w:pStyle w:val="Podstawowyakapitowy"/>
        <w:numPr>
          <w:ilvl w:val="0"/>
          <w:numId w:val="23"/>
        </w:numPr>
        <w:ind w:hanging="357"/>
      </w:pPr>
      <w:r w:rsidRPr="001C4DA4">
        <w:lastRenderedPageBreak/>
        <w:t xml:space="preserve">Po stronie </w:t>
      </w:r>
      <w:r w:rsidR="00967543" w:rsidRPr="001C4DA4">
        <w:t>Właściwego OS</w:t>
      </w:r>
      <w:r w:rsidRPr="001C4DA4">
        <w:t>:</w:t>
      </w:r>
    </w:p>
    <w:p w14:paraId="13F08164" w14:textId="361A4753" w:rsidR="00487209" w:rsidRPr="001C4DA4" w:rsidRDefault="00487209" w:rsidP="007202BC">
      <w:pPr>
        <w:pStyle w:val="Podstawowyakapitowy"/>
        <w:numPr>
          <w:ilvl w:val="1"/>
          <w:numId w:val="24"/>
        </w:numPr>
        <w:ind w:hanging="357"/>
      </w:pPr>
      <w:r w:rsidRPr="001C4DA4">
        <w:t xml:space="preserve">Przygotowanie i realizacja prac po stronie </w:t>
      </w:r>
      <w:r w:rsidR="00967543" w:rsidRPr="001C4DA4">
        <w:t>Właściwego OS</w:t>
      </w:r>
      <w:r w:rsidRPr="001C4DA4">
        <w:t xml:space="preserve"> umożliwiająca przeprowadzenie synchronizacji </w:t>
      </w:r>
      <w:r w:rsidR="00967543" w:rsidRPr="001C4DA4">
        <w:t xml:space="preserve">przyłączanego </w:t>
      </w:r>
      <w:r w:rsidRPr="001C4DA4">
        <w:t>moduł</w:t>
      </w:r>
      <w:r w:rsidR="00967543" w:rsidRPr="001C4DA4">
        <w:t>u</w:t>
      </w:r>
      <w:r w:rsidRPr="001C4DA4">
        <w:t xml:space="preserve"> wytwarzania energii z siecią,</w:t>
      </w:r>
    </w:p>
    <w:p w14:paraId="554E348D" w14:textId="37AB1776" w:rsidR="00C77DB1" w:rsidRPr="001C4DA4" w:rsidRDefault="00C77DB1" w:rsidP="007202BC">
      <w:pPr>
        <w:pStyle w:val="Podstawowyakapitowy"/>
        <w:numPr>
          <w:ilvl w:val="1"/>
          <w:numId w:val="24"/>
        </w:numPr>
        <w:ind w:hanging="357"/>
      </w:pPr>
      <w:r w:rsidRPr="001C4DA4">
        <w:t>Przeprowadzenie czynności sprawdzających z udziałem właściciela zakładu wytwarzania energii w zakresie poprawności transmisji oraz sygnałów - zgodnie z załącznikiem nr 5 do niniejszej procedury.</w:t>
      </w:r>
    </w:p>
    <w:p w14:paraId="33BA6F2A" w14:textId="5C3E18E7" w:rsidR="00DB56C7" w:rsidRPr="001C4DA4" w:rsidRDefault="00487209" w:rsidP="007202BC">
      <w:pPr>
        <w:pStyle w:val="Podstawowyakapitowy"/>
        <w:numPr>
          <w:ilvl w:val="1"/>
          <w:numId w:val="24"/>
        </w:numPr>
        <w:ind w:hanging="357"/>
      </w:pPr>
      <w:r w:rsidRPr="001C4DA4">
        <w:t>Weryfikacja poprawności wniosku ION wraz z załącznikami</w:t>
      </w:r>
      <w:r w:rsidR="00DB56C7" w:rsidRPr="001C4DA4">
        <w:t>,</w:t>
      </w:r>
    </w:p>
    <w:p w14:paraId="79256B0C" w14:textId="400967D8" w:rsidR="00967543" w:rsidRPr="001C4DA4" w:rsidRDefault="00967543" w:rsidP="007202BC">
      <w:pPr>
        <w:pStyle w:val="Podstawowyakapitowy"/>
        <w:numPr>
          <w:ilvl w:val="1"/>
          <w:numId w:val="24"/>
        </w:numPr>
        <w:ind w:hanging="357"/>
      </w:pPr>
      <w:r w:rsidRPr="001C4DA4">
        <w:t xml:space="preserve">Przygotowanie wykazu danych do uzupełnienia </w:t>
      </w:r>
      <w:r w:rsidR="00DB56C7" w:rsidRPr="001C4DA4">
        <w:t xml:space="preserve">przez właściciela zakładu wytwarzania energii </w:t>
      </w:r>
      <w:r w:rsidRPr="001C4DA4">
        <w:t>przed rozpoczęciem procedury FON</w:t>
      </w:r>
      <w:r w:rsidR="002F0C75" w:rsidRPr="001C4DA4">
        <w:t>,</w:t>
      </w:r>
    </w:p>
    <w:p w14:paraId="0E90D4AB" w14:textId="7BBB8007" w:rsidR="00487209" w:rsidRPr="001C4DA4" w:rsidRDefault="00487209" w:rsidP="007202BC">
      <w:pPr>
        <w:pStyle w:val="Podstawowyakapitowy"/>
        <w:numPr>
          <w:ilvl w:val="1"/>
          <w:numId w:val="24"/>
        </w:numPr>
        <w:spacing w:after="240"/>
        <w:ind w:left="1434" w:hanging="357"/>
      </w:pPr>
      <w:r w:rsidRPr="001C4DA4">
        <w:t>Podjęcie decyzji o wydaniu pozwolenia ION oraz o planowanym terminie przeprowadzenia pierwszej synchronizacji modułu wytwarzania energii z</w:t>
      </w:r>
      <w:r w:rsidR="00DB56C7" w:rsidRPr="001C4DA4">
        <w:t> </w:t>
      </w:r>
      <w:r w:rsidRPr="001C4DA4">
        <w:t xml:space="preserve">siecią </w:t>
      </w:r>
      <w:r w:rsidR="00967543" w:rsidRPr="001C4DA4">
        <w:t>Właściwego OS</w:t>
      </w:r>
      <w:r w:rsidRPr="001C4DA4">
        <w:t>.</w:t>
      </w:r>
    </w:p>
    <w:p w14:paraId="33FAB375" w14:textId="02D116FA" w:rsidR="00487209" w:rsidRPr="001C4DA4" w:rsidRDefault="00487209" w:rsidP="007202BC">
      <w:pPr>
        <w:pStyle w:val="Nagwek2"/>
      </w:pPr>
      <w:bookmarkStart w:id="28" w:name="_Toc1630525"/>
      <w:bookmarkStart w:id="29" w:name="_Toc232086589"/>
      <w:r w:rsidRPr="001C4DA4">
        <w:t>Okres ważności pozwolenia ION</w:t>
      </w:r>
      <w:bookmarkEnd w:id="28"/>
      <w:bookmarkEnd w:id="29"/>
    </w:p>
    <w:p w14:paraId="33C36034" w14:textId="2D77D837" w:rsidR="004B3773" w:rsidRPr="001C4DA4" w:rsidRDefault="00487209" w:rsidP="007202BC">
      <w:pPr>
        <w:pStyle w:val="Podstawowyakapitowy"/>
        <w:spacing w:after="240"/>
      </w:pPr>
      <w:r w:rsidRPr="001C4DA4">
        <w:t>Pozwolenie ION traci ważność z dniem w nim określonym lub po wydaniu pozwolenia FON, jednak czas jego obowiązywania nie może być dłuższy niż 24 miesiące</w:t>
      </w:r>
      <w:r w:rsidR="00B3400A" w:rsidRPr="001C4DA4">
        <w:t xml:space="preserve">. </w:t>
      </w:r>
      <w:r w:rsidR="007202BC">
        <w:br/>
      </w:r>
      <w:r w:rsidR="00B3400A" w:rsidRPr="001C4DA4">
        <w:t>W przypadku, gdy wydanych zostało kilka pozwoleń ION, łączny czas trwania ich ważności nie może być dłuższy, niż 24 miesiące</w:t>
      </w:r>
      <w:r w:rsidRPr="001C4DA4">
        <w:t>.</w:t>
      </w:r>
      <w:r w:rsidR="00DB56C7" w:rsidRPr="001C4DA4">
        <w:t xml:space="preserve"> Przedłużenie okresu, przez który właściciel zakładu wytwarzania energii może utrzymać status pozwolenia ION dłużej niż przez okres określony w art. 35 ust. 4 NC</w:t>
      </w:r>
      <w:r w:rsidR="00171C9E" w:rsidRPr="001C4DA4">
        <w:t> </w:t>
      </w:r>
      <w:proofErr w:type="spellStart"/>
      <w:r w:rsidR="00DB56C7" w:rsidRPr="001C4DA4">
        <w:t>RfG</w:t>
      </w:r>
      <w:proofErr w:type="spellEnd"/>
      <w:r w:rsidR="00DB56C7" w:rsidRPr="001C4DA4">
        <w:t xml:space="preserve">, może zostać przyznane, jeżeli wniosek o przyznanie </w:t>
      </w:r>
      <w:r w:rsidR="002F0C75" w:rsidRPr="001C4DA4">
        <w:t xml:space="preserve">odstępstwa </w:t>
      </w:r>
      <w:r w:rsidR="00DB56C7" w:rsidRPr="001C4DA4">
        <w:t>zostanie złożony do Właściwego OS przed upływem przedmiotowego okresu zgodnie z</w:t>
      </w:r>
      <w:r w:rsidR="001A40A5" w:rsidRPr="001C4DA4">
        <w:t> </w:t>
      </w:r>
      <w:r w:rsidR="00DB56C7" w:rsidRPr="001C4DA4">
        <w:t xml:space="preserve">procedurą </w:t>
      </w:r>
      <w:r w:rsidR="002F0C75" w:rsidRPr="001C4DA4">
        <w:t xml:space="preserve">odstępstwa </w:t>
      </w:r>
      <w:r w:rsidR="00DB56C7" w:rsidRPr="001C4DA4">
        <w:t xml:space="preserve">ustanowioną w art. 60 NC </w:t>
      </w:r>
      <w:proofErr w:type="spellStart"/>
      <w:r w:rsidR="00DB56C7" w:rsidRPr="001C4DA4">
        <w:t>RfG</w:t>
      </w:r>
      <w:proofErr w:type="spellEnd"/>
      <w:r w:rsidR="00DB56C7" w:rsidRPr="001C4DA4">
        <w:t>.</w:t>
      </w:r>
    </w:p>
    <w:p w14:paraId="694E766B" w14:textId="77777777" w:rsidR="00CD03FC" w:rsidRPr="001C4DA4" w:rsidRDefault="00CD03FC">
      <w:pPr>
        <w:spacing w:after="160" w:line="259" w:lineRule="auto"/>
        <w:jc w:val="left"/>
        <w:rPr>
          <w:color w:val="auto"/>
          <w:sz w:val="24"/>
          <w:szCs w:val="26"/>
        </w:rPr>
      </w:pPr>
      <w:r w:rsidRPr="001C4DA4">
        <w:br w:type="page"/>
      </w:r>
    </w:p>
    <w:p w14:paraId="0221C450" w14:textId="69AE906B" w:rsidR="004B3773" w:rsidRPr="001C4DA4" w:rsidRDefault="004B3773" w:rsidP="007202BC">
      <w:pPr>
        <w:pStyle w:val="Nagwek1"/>
      </w:pPr>
      <w:bookmarkStart w:id="30" w:name="_Toc1630526"/>
      <w:bookmarkStart w:id="31" w:name="_Toc232086590"/>
      <w:r w:rsidRPr="001C4DA4">
        <w:lastRenderedPageBreak/>
        <w:t xml:space="preserve">Procedura wydawania </w:t>
      </w:r>
      <w:r w:rsidR="002F0C75" w:rsidRPr="001C4DA4">
        <w:t xml:space="preserve">ostatecznego pozwolenia </w:t>
      </w:r>
      <w:r w:rsidR="007202BC">
        <w:br/>
      </w:r>
      <w:r w:rsidR="002F0C75" w:rsidRPr="001C4DA4">
        <w:t xml:space="preserve">na użytkowanie - </w:t>
      </w:r>
      <w:r w:rsidRPr="001C4DA4">
        <w:t>FON</w:t>
      </w:r>
      <w:bookmarkEnd w:id="30"/>
      <w:bookmarkEnd w:id="31"/>
    </w:p>
    <w:p w14:paraId="6C8A297F" w14:textId="2AEE157D" w:rsidR="00296FC7" w:rsidRPr="001C4DA4" w:rsidRDefault="00296FC7" w:rsidP="007202BC">
      <w:pPr>
        <w:pStyle w:val="Nagwek2"/>
      </w:pPr>
      <w:bookmarkStart w:id="32" w:name="_Toc1630527"/>
      <w:bookmarkStart w:id="33" w:name="_Toc232086591"/>
      <w:r w:rsidRPr="001C4DA4">
        <w:t>Informacje ogólne</w:t>
      </w:r>
      <w:bookmarkEnd w:id="32"/>
      <w:bookmarkEnd w:id="33"/>
    </w:p>
    <w:p w14:paraId="31F6844D" w14:textId="111028AA" w:rsidR="00296FC7" w:rsidRPr="001C4DA4" w:rsidRDefault="002D2A4E" w:rsidP="007202BC">
      <w:pPr>
        <w:pStyle w:val="Podstawowyakapitowy"/>
        <w:spacing w:after="240"/>
      </w:pPr>
      <w:r w:rsidRPr="001C4DA4">
        <w:t xml:space="preserve">Przedmiotowa procedura </w:t>
      </w:r>
      <w:r w:rsidR="00447C21" w:rsidRPr="001C4DA4">
        <w:t xml:space="preserve">obowiązuje właścicieli </w:t>
      </w:r>
      <w:r w:rsidRPr="001C4DA4">
        <w:t xml:space="preserve">zakładów wytwarzania </w:t>
      </w:r>
      <w:r w:rsidR="00CA3B36" w:rsidRPr="001C4DA4">
        <w:t>energii</w:t>
      </w:r>
      <w:r w:rsidR="00CA3B36" w:rsidRPr="001C4DA4">
        <w:br/>
      </w:r>
      <w:r w:rsidRPr="001C4DA4">
        <w:t xml:space="preserve">z modułami wytwarzania energii typu D, które zostały objęte wymogami wynikającymi z NC </w:t>
      </w:r>
      <w:proofErr w:type="spellStart"/>
      <w:r w:rsidRPr="001C4DA4">
        <w:t>RfG</w:t>
      </w:r>
      <w:proofErr w:type="spellEnd"/>
      <w:r w:rsidRPr="001C4DA4">
        <w:t xml:space="preserve"> oraz IRiESP/</w:t>
      </w:r>
      <w:proofErr w:type="spellStart"/>
      <w:r w:rsidRPr="001C4DA4">
        <w:t>IRiESD</w:t>
      </w:r>
      <w:proofErr w:type="spellEnd"/>
      <w:r w:rsidRPr="001C4DA4">
        <w:t xml:space="preserve">. Pozwolenie FON dla modułu wytwarzania energii typu D jest wydawane przez Właściwego OS właścicielowi zakładu wytwarzania </w:t>
      </w:r>
      <w:r w:rsidR="00CA3B36" w:rsidRPr="001C4DA4">
        <w:t>energii</w:t>
      </w:r>
      <w:r w:rsidR="00CA3B36" w:rsidRPr="001C4DA4">
        <w:br/>
      </w:r>
      <w:r w:rsidRPr="001C4DA4">
        <w:t>po jego pierwszej synchronizacji.</w:t>
      </w:r>
      <w:r w:rsidRPr="001C4DA4" w:rsidDel="009E4850">
        <w:t xml:space="preserve"> </w:t>
      </w:r>
      <w:r w:rsidRPr="001C4DA4">
        <w:t>Uprawnia do eksploatacji modułu wytwarzania energii oraz do wytwarzania energii poprzez wykorzystanie przyłączenia do sieci.</w:t>
      </w:r>
    </w:p>
    <w:p w14:paraId="46948F22" w14:textId="581797F2" w:rsidR="00770BDE" w:rsidRPr="001C4DA4" w:rsidRDefault="00171C9E" w:rsidP="007202BC">
      <w:pPr>
        <w:pStyle w:val="Podstawowyakapitowy"/>
        <w:spacing w:after="240"/>
        <w:rPr>
          <w:i/>
        </w:rPr>
      </w:pPr>
      <w:r w:rsidRPr="001C4DA4">
        <w:rPr>
          <w:i/>
        </w:rPr>
        <w:t xml:space="preserve">Jeżeli zostało mu to </w:t>
      </w:r>
      <w:r w:rsidR="00D14CFA" w:rsidRPr="001C4DA4">
        <w:rPr>
          <w:i/>
        </w:rPr>
        <w:t>dopuszczone</w:t>
      </w:r>
      <w:r w:rsidRPr="001C4DA4">
        <w:rPr>
          <w:i/>
        </w:rPr>
        <w:t xml:space="preserve"> na etapie wydania pozwolenia ION,</w:t>
      </w:r>
      <w:r w:rsidRPr="001C4DA4">
        <w:t xml:space="preserve"> w</w:t>
      </w:r>
      <w:r w:rsidR="00770BDE" w:rsidRPr="001C4DA4">
        <w:t xml:space="preserve">łaściciel zakładu wytwarzania zobowiązany jest do przekazania certyfikatów sprzętu w zakresie i na warunkach określonych w dokumencie pt.: </w:t>
      </w:r>
      <w:r w:rsidR="00770BDE" w:rsidRPr="001C4DA4">
        <w:rPr>
          <w:i/>
        </w:rPr>
        <w:t>„Warunki i procedury wykorzystania certyfikatów”.</w:t>
      </w:r>
    </w:p>
    <w:p w14:paraId="58CEEA7F" w14:textId="02E84440" w:rsidR="00E279E6" w:rsidRPr="001C4DA4" w:rsidRDefault="00E279E6" w:rsidP="007202BC">
      <w:pPr>
        <w:pStyle w:val="Podstawowyakapitowy"/>
        <w:spacing w:after="240"/>
        <w:rPr>
          <w:i/>
        </w:rPr>
      </w:pPr>
      <w:r w:rsidRPr="001C4DA4">
        <w:t xml:space="preserve">Właściciel zakładu wytwarzania zobowiązany jest do przekazania raportów z testów zgodności określonych w dokumencie pt.: </w:t>
      </w:r>
      <w:r w:rsidRPr="001C4DA4">
        <w:rPr>
          <w:i/>
        </w:rPr>
        <w:t>„Procedura testowania modułów wytwarzania energii”</w:t>
      </w:r>
      <w:r w:rsidR="000908AE" w:rsidRPr="001C4DA4">
        <w:rPr>
          <w:i/>
        </w:rPr>
        <w:t>.</w:t>
      </w:r>
    </w:p>
    <w:p w14:paraId="7BC00380" w14:textId="5829D0E7" w:rsidR="002F0C75" w:rsidRPr="001C4DA4" w:rsidRDefault="002F0C75" w:rsidP="007202BC">
      <w:pPr>
        <w:pStyle w:val="Podstawowyakapitowy"/>
        <w:spacing w:after="240"/>
      </w:pPr>
      <w:r w:rsidRPr="001C4DA4">
        <w:t>Przebieg procedury FON w postaci „</w:t>
      </w:r>
      <w:r w:rsidRPr="001C4DA4">
        <w:rPr>
          <w:i/>
        </w:rPr>
        <w:t>Schematu procedury pozyskiwania pozwolenia FON</w:t>
      </w:r>
      <w:r w:rsidRPr="001C4DA4">
        <w:t>” zamieszczono w pkt</w:t>
      </w:r>
      <w:r w:rsidR="00F12A51">
        <w:t xml:space="preserve"> </w:t>
      </w:r>
      <w:r w:rsidR="00F12A51">
        <w:fldChar w:fldCharType="begin"/>
      </w:r>
      <w:r w:rsidR="00F12A51">
        <w:instrText xml:space="preserve"> REF _Ref225769854 \r \h </w:instrText>
      </w:r>
      <w:r w:rsidR="00F12A51">
        <w:fldChar w:fldCharType="separate"/>
      </w:r>
      <w:r w:rsidR="00F12A51">
        <w:t>10</w:t>
      </w:r>
      <w:r w:rsidR="00F12A51">
        <w:fldChar w:fldCharType="end"/>
      </w:r>
      <w:r w:rsidRPr="001C4DA4">
        <w:t xml:space="preserve">. </w:t>
      </w:r>
    </w:p>
    <w:p w14:paraId="0F15F847" w14:textId="0D9A2877" w:rsidR="00296FC7" w:rsidRPr="001C4DA4" w:rsidRDefault="00296FC7" w:rsidP="007202BC">
      <w:pPr>
        <w:pStyle w:val="Nagwek2"/>
      </w:pPr>
      <w:bookmarkStart w:id="34" w:name="_Toc1630528"/>
      <w:bookmarkStart w:id="35" w:name="_Toc232086592"/>
      <w:r w:rsidRPr="001C4DA4">
        <w:t>Proces wydawania pozwolenia FON</w:t>
      </w:r>
      <w:bookmarkEnd w:id="34"/>
      <w:bookmarkEnd w:id="35"/>
    </w:p>
    <w:p w14:paraId="0AAB8D64" w14:textId="33F4B276" w:rsidR="00296FC7" w:rsidRPr="001C4DA4" w:rsidRDefault="00467C2C" w:rsidP="007202BC">
      <w:pPr>
        <w:spacing w:after="240"/>
        <w:rPr>
          <w:color w:val="auto"/>
          <w:sz w:val="24"/>
          <w:szCs w:val="26"/>
          <w:lang w:eastAsia="pl-PL"/>
        </w:rPr>
      </w:pPr>
      <w:r w:rsidRPr="001C4DA4">
        <w:rPr>
          <w:color w:val="auto"/>
          <w:sz w:val="24"/>
          <w:szCs w:val="26"/>
          <w:lang w:eastAsia="pl-PL"/>
        </w:rPr>
        <w:t>Pozwolenie</w:t>
      </w:r>
      <w:r w:rsidR="00296FC7" w:rsidRPr="001C4DA4">
        <w:rPr>
          <w:color w:val="auto"/>
          <w:sz w:val="24"/>
          <w:szCs w:val="26"/>
          <w:lang w:eastAsia="pl-PL"/>
        </w:rPr>
        <w:t xml:space="preserve"> FON wydaje się na wniosek właściciela zakładu wytwarzania </w:t>
      </w:r>
      <w:r w:rsidR="00CA3B36" w:rsidRPr="001C4DA4">
        <w:rPr>
          <w:color w:val="auto"/>
          <w:sz w:val="24"/>
          <w:szCs w:val="26"/>
          <w:lang w:eastAsia="pl-PL"/>
        </w:rPr>
        <w:t>energii</w:t>
      </w:r>
      <w:r w:rsidR="00CA3B36" w:rsidRPr="001C4DA4">
        <w:rPr>
          <w:color w:val="auto"/>
          <w:sz w:val="24"/>
          <w:szCs w:val="26"/>
          <w:lang w:eastAsia="pl-PL"/>
        </w:rPr>
        <w:br/>
      </w:r>
      <w:r w:rsidR="00296FC7" w:rsidRPr="001C4DA4">
        <w:rPr>
          <w:color w:val="auto"/>
          <w:sz w:val="24"/>
          <w:szCs w:val="26"/>
          <w:lang w:eastAsia="pl-PL"/>
        </w:rPr>
        <w:t xml:space="preserve">po wydaniu tymczasowego pozwolenia na użytkowanie ION (w terminie ważności </w:t>
      </w:r>
      <w:r w:rsidRPr="001C4DA4">
        <w:rPr>
          <w:color w:val="auto"/>
          <w:sz w:val="24"/>
          <w:szCs w:val="26"/>
          <w:lang w:eastAsia="pl-PL"/>
        </w:rPr>
        <w:t>pozwolenia</w:t>
      </w:r>
      <w:r w:rsidR="00296FC7" w:rsidRPr="001C4DA4">
        <w:rPr>
          <w:color w:val="auto"/>
          <w:sz w:val="24"/>
          <w:szCs w:val="26"/>
          <w:lang w:eastAsia="pl-PL"/>
        </w:rPr>
        <w:t xml:space="preserve"> ION) i przeprowadzeniu pierwszej synchronizacji oraz po spełnieniu określonych wymagań:</w:t>
      </w:r>
    </w:p>
    <w:p w14:paraId="725BFADC" w14:textId="77777777" w:rsidR="00296FC7" w:rsidRPr="001C4DA4" w:rsidRDefault="00296FC7" w:rsidP="007202BC">
      <w:pPr>
        <w:pStyle w:val="Podstawowyakapitowy"/>
        <w:numPr>
          <w:ilvl w:val="0"/>
          <w:numId w:val="23"/>
        </w:numPr>
        <w:ind w:hanging="357"/>
      </w:pPr>
      <w:r w:rsidRPr="001C4DA4">
        <w:t>Po stronie właściciela zakładu wytwarzania energii:</w:t>
      </w:r>
    </w:p>
    <w:p w14:paraId="4DB3B957" w14:textId="2212FE36" w:rsidR="00296FC7" w:rsidRPr="001C4DA4" w:rsidRDefault="00296FC7" w:rsidP="007202BC">
      <w:pPr>
        <w:pStyle w:val="Podstawowyakapitowy"/>
        <w:numPr>
          <w:ilvl w:val="1"/>
          <w:numId w:val="24"/>
        </w:numPr>
        <w:ind w:hanging="357"/>
      </w:pPr>
      <w:r w:rsidRPr="001C4DA4">
        <w:t>Przygotowanie i realizacja prac końcowych umożliwiająca pracę modułu wytwarzania energii</w:t>
      </w:r>
      <w:r w:rsidR="002F0C75" w:rsidRPr="001C4DA4">
        <w:t>,</w:t>
      </w:r>
    </w:p>
    <w:p w14:paraId="02DA1C58" w14:textId="7C455D91" w:rsidR="00296FC7" w:rsidRPr="001C4DA4" w:rsidRDefault="00296FC7" w:rsidP="007202BC">
      <w:pPr>
        <w:pStyle w:val="Podstawowyakapitowy"/>
        <w:numPr>
          <w:ilvl w:val="1"/>
          <w:numId w:val="24"/>
        </w:numPr>
        <w:ind w:hanging="357"/>
      </w:pPr>
      <w:r w:rsidRPr="001C4DA4">
        <w:t xml:space="preserve">Uzupełnienie braków z wykazu uzupełnień zgłoszonych przez Właściwego OS w </w:t>
      </w:r>
      <w:r w:rsidR="00467C2C" w:rsidRPr="001C4DA4">
        <w:t xml:space="preserve">pozwoleniu </w:t>
      </w:r>
      <w:r w:rsidRPr="001C4DA4">
        <w:t>ION</w:t>
      </w:r>
      <w:r w:rsidR="002F0C75" w:rsidRPr="001C4DA4">
        <w:t>,</w:t>
      </w:r>
    </w:p>
    <w:p w14:paraId="74796AB2" w14:textId="5DA05C7A" w:rsidR="00296FC7" w:rsidRPr="001C4DA4" w:rsidRDefault="00296FC7" w:rsidP="007202BC">
      <w:pPr>
        <w:pStyle w:val="Podstawowyakapitowy"/>
        <w:numPr>
          <w:ilvl w:val="1"/>
          <w:numId w:val="24"/>
        </w:numPr>
        <w:ind w:hanging="357"/>
      </w:pPr>
      <w:r w:rsidRPr="001C4DA4">
        <w:t>Wysłanie oświadczenia o gotowości do przeprowadzenia testów sprawdzających parametry techniczno-ru</w:t>
      </w:r>
      <w:r w:rsidR="00AB38B5" w:rsidRPr="001C4DA4">
        <w:t xml:space="preserve">chowe zgodnie z zapisami umowy </w:t>
      </w:r>
      <w:r w:rsidRPr="001C4DA4">
        <w:t>o przyłączenie wraz wymaganymi załącznikami</w:t>
      </w:r>
      <w:r w:rsidR="002F0C75" w:rsidRPr="001C4DA4">
        <w:t>,</w:t>
      </w:r>
    </w:p>
    <w:p w14:paraId="70FF275D" w14:textId="68BF54E1" w:rsidR="00296FC7" w:rsidRPr="001C4DA4" w:rsidRDefault="00296FC7" w:rsidP="007202BC">
      <w:pPr>
        <w:pStyle w:val="Podstawowyakapitowy"/>
        <w:numPr>
          <w:ilvl w:val="1"/>
          <w:numId w:val="24"/>
        </w:numPr>
        <w:ind w:hanging="357"/>
      </w:pPr>
      <w:r w:rsidRPr="001C4DA4">
        <w:t>Uzgodnienie terminów przeprowadzenia testów z Właściwym OS</w:t>
      </w:r>
      <w:r w:rsidR="002F0C75" w:rsidRPr="001C4DA4">
        <w:t>,</w:t>
      </w:r>
    </w:p>
    <w:p w14:paraId="0795FD52" w14:textId="48D4A33E" w:rsidR="00296FC7" w:rsidRPr="001C4DA4" w:rsidRDefault="00296FC7" w:rsidP="007202BC">
      <w:pPr>
        <w:pStyle w:val="Podstawowyakapitowy"/>
        <w:numPr>
          <w:ilvl w:val="1"/>
          <w:numId w:val="24"/>
        </w:numPr>
        <w:ind w:hanging="357"/>
      </w:pPr>
      <w:r w:rsidRPr="001C4DA4">
        <w:t>Przeprowadzenie wymaganych testów z wynikiem pozytywnym</w:t>
      </w:r>
      <w:r w:rsidR="002F0C75" w:rsidRPr="001C4DA4">
        <w:t>,</w:t>
      </w:r>
    </w:p>
    <w:p w14:paraId="2023E0DF" w14:textId="4B3B7549" w:rsidR="00296FC7" w:rsidRPr="001C4DA4" w:rsidRDefault="00296FC7" w:rsidP="007202BC">
      <w:pPr>
        <w:pStyle w:val="Podstawowyakapitowy"/>
        <w:numPr>
          <w:ilvl w:val="1"/>
          <w:numId w:val="24"/>
        </w:numPr>
        <w:spacing w:after="240"/>
        <w:ind w:left="1434" w:hanging="357"/>
      </w:pPr>
      <w:r w:rsidRPr="001C4DA4">
        <w:lastRenderedPageBreak/>
        <w:t>Złożenie do Właściwego OS kompletnego wniosku o wydanie pozwolenia FON (wraz z wymaganymi dokumentami i innymi załącznikami)</w:t>
      </w:r>
      <w:r w:rsidR="002F0C75" w:rsidRPr="001C4DA4">
        <w:t>.</w:t>
      </w:r>
    </w:p>
    <w:p w14:paraId="4B10B98A" w14:textId="550B5E83" w:rsidR="007202BC" w:rsidRPr="001C4DA4" w:rsidRDefault="007202BC" w:rsidP="007202BC">
      <w:pPr>
        <w:pStyle w:val="Podstawowyakapitowy"/>
        <w:numPr>
          <w:ilvl w:val="0"/>
          <w:numId w:val="24"/>
        </w:numPr>
        <w:ind w:hanging="357"/>
      </w:pPr>
      <w:r w:rsidRPr="001C4DA4">
        <w:t>Po stronie Właściwego OS:</w:t>
      </w:r>
    </w:p>
    <w:p w14:paraId="2FF2C423" w14:textId="0C236E01" w:rsidR="00296FC7" w:rsidRPr="001C4DA4" w:rsidRDefault="00296FC7" w:rsidP="007202BC">
      <w:pPr>
        <w:pStyle w:val="Podstawowyakapitowy"/>
        <w:numPr>
          <w:ilvl w:val="1"/>
          <w:numId w:val="24"/>
        </w:numPr>
        <w:ind w:hanging="357"/>
      </w:pPr>
      <w:r w:rsidRPr="001C4DA4">
        <w:t xml:space="preserve">Sprawdzenie uzupełnienia braków z wykazu uzupełnień zgłoszonych przez Właściwego OS </w:t>
      </w:r>
      <w:r w:rsidR="00BE78B7" w:rsidRPr="001C4DA4">
        <w:t xml:space="preserve">w </w:t>
      </w:r>
      <w:r w:rsidR="00467C2C" w:rsidRPr="001C4DA4">
        <w:t>pozwoleniu</w:t>
      </w:r>
      <w:r w:rsidRPr="001C4DA4">
        <w:t xml:space="preserve"> ION</w:t>
      </w:r>
      <w:r w:rsidR="002F0C75" w:rsidRPr="001C4DA4">
        <w:t>,</w:t>
      </w:r>
    </w:p>
    <w:p w14:paraId="0F5B4C55" w14:textId="55EE1E27" w:rsidR="00296FC7" w:rsidRPr="001C4DA4" w:rsidRDefault="00296FC7" w:rsidP="007202BC">
      <w:pPr>
        <w:pStyle w:val="Podstawowyakapitowy"/>
        <w:numPr>
          <w:ilvl w:val="1"/>
          <w:numId w:val="24"/>
        </w:numPr>
        <w:ind w:hanging="357"/>
      </w:pPr>
      <w:r w:rsidRPr="001C4DA4">
        <w:t>Uzgodnienie terminów i zakresu przeprowadzenia testów z właścicielem zakładu wytwarzania energii</w:t>
      </w:r>
      <w:r w:rsidR="002F0C75" w:rsidRPr="001C4DA4">
        <w:t>,</w:t>
      </w:r>
    </w:p>
    <w:p w14:paraId="3C8C15A5" w14:textId="5EB296E5" w:rsidR="00296FC7" w:rsidRPr="001C4DA4" w:rsidRDefault="00296FC7" w:rsidP="007202BC">
      <w:pPr>
        <w:pStyle w:val="Podstawowyakapitowy"/>
        <w:numPr>
          <w:ilvl w:val="1"/>
          <w:numId w:val="24"/>
        </w:numPr>
        <w:ind w:hanging="357"/>
      </w:pPr>
      <w:r w:rsidRPr="001C4DA4">
        <w:t>Weryfikacja wniosku o wydanie pozwolenia FON wraz z załącznikami</w:t>
      </w:r>
      <w:r w:rsidR="002F0C75" w:rsidRPr="001C4DA4">
        <w:t>,</w:t>
      </w:r>
    </w:p>
    <w:p w14:paraId="652740B1" w14:textId="6D97B534" w:rsidR="00296FC7" w:rsidRPr="001C4DA4" w:rsidRDefault="00296FC7" w:rsidP="007202BC">
      <w:pPr>
        <w:pStyle w:val="Podstawowyakapitowy"/>
        <w:numPr>
          <w:ilvl w:val="1"/>
          <w:numId w:val="24"/>
        </w:numPr>
        <w:ind w:hanging="357"/>
      </w:pPr>
      <w:r w:rsidRPr="001C4DA4">
        <w:t xml:space="preserve">Przygotowanie i przesłanie </w:t>
      </w:r>
      <w:r w:rsidR="00BE78B7" w:rsidRPr="001C4DA4">
        <w:t xml:space="preserve">do </w:t>
      </w:r>
      <w:r w:rsidRPr="001C4DA4">
        <w:t>właściciela zakładu wytwarzania energii wykazu błędnych / niewystarczających / brakujących danych</w:t>
      </w:r>
      <w:r w:rsidR="002F0C75" w:rsidRPr="001C4DA4">
        <w:t>,</w:t>
      </w:r>
    </w:p>
    <w:p w14:paraId="2DE9B9C4" w14:textId="03BFFDE7" w:rsidR="00296FC7" w:rsidRPr="001C4DA4" w:rsidRDefault="00296FC7" w:rsidP="007202BC">
      <w:pPr>
        <w:pStyle w:val="Podstawowyakapitowy"/>
        <w:numPr>
          <w:ilvl w:val="1"/>
          <w:numId w:val="24"/>
        </w:numPr>
        <w:spacing w:after="240"/>
        <w:ind w:left="1434" w:hanging="357"/>
      </w:pPr>
      <w:r w:rsidRPr="001C4DA4">
        <w:t>Wydanie pozwolenia FON</w:t>
      </w:r>
      <w:r w:rsidR="002F0C75" w:rsidRPr="001C4DA4">
        <w:t>.</w:t>
      </w:r>
    </w:p>
    <w:p w14:paraId="1D116833" w14:textId="2A48B0AE" w:rsidR="000B0721" w:rsidRPr="001C4DA4" w:rsidRDefault="009E4850" w:rsidP="007202BC">
      <w:pPr>
        <w:pStyle w:val="Nagwek2"/>
      </w:pPr>
      <w:bookmarkStart w:id="36" w:name="_Toc1630529"/>
      <w:bookmarkStart w:id="37" w:name="_Toc232086593"/>
      <w:r w:rsidRPr="001C4DA4">
        <w:t>Okres ważności pozwolenia FON</w:t>
      </w:r>
      <w:bookmarkEnd w:id="36"/>
      <w:bookmarkEnd w:id="37"/>
    </w:p>
    <w:p w14:paraId="04AF868B" w14:textId="3FFF5261" w:rsidR="009E4850" w:rsidRPr="001C4DA4" w:rsidRDefault="009E4850" w:rsidP="007202BC">
      <w:pPr>
        <w:pStyle w:val="Podstawowyakapitowy"/>
        <w:spacing w:after="240"/>
      </w:pPr>
      <w:r w:rsidRPr="001C4DA4">
        <w:t xml:space="preserve">Pozwolenie FON przypisane jest do modułu wytwarzania energii i jest przekazywane każdemu kolejnemu następcy prawnemu. Pozwolenie FON wydawane jest na czas nieokreślony. Pozwolenie FON ulega zawieszeniu w przypadku wydania przez </w:t>
      </w:r>
      <w:r w:rsidR="002F0C75" w:rsidRPr="001C4DA4">
        <w:t>Właściwego OS</w:t>
      </w:r>
      <w:r w:rsidRPr="001C4DA4">
        <w:t xml:space="preserve"> pozwolenia LON</w:t>
      </w:r>
      <w:r w:rsidR="002F0C75" w:rsidRPr="001C4DA4">
        <w:t xml:space="preserve"> dla modułu wytwarzania</w:t>
      </w:r>
      <w:r w:rsidRPr="001C4DA4">
        <w:t>.</w:t>
      </w:r>
    </w:p>
    <w:p w14:paraId="0DD260FB" w14:textId="3DF80E45" w:rsidR="0074757D" w:rsidRPr="001C4DA4" w:rsidRDefault="00296FC7" w:rsidP="007202BC">
      <w:pPr>
        <w:pStyle w:val="Podstawowyakapitowy"/>
        <w:spacing w:after="240"/>
      </w:pPr>
      <w:r w:rsidRPr="001C4DA4">
        <w:t xml:space="preserve">W przypadku upłynięcia terminu ważności pozwolenia ION na każdym etapie procesu wydania </w:t>
      </w:r>
      <w:r w:rsidR="00467C2C" w:rsidRPr="001C4DA4">
        <w:t xml:space="preserve">pozwolenia </w:t>
      </w:r>
      <w:r w:rsidRPr="001C4DA4">
        <w:t>FON właściciel zakładu wytwarzania energii występuje z</w:t>
      </w:r>
      <w:r w:rsidR="009E4850" w:rsidRPr="001C4DA4">
        <w:t> </w:t>
      </w:r>
      <w:r w:rsidRPr="001C4DA4">
        <w:t xml:space="preserve">wnioskiem o przedłużenie ważności </w:t>
      </w:r>
      <w:r w:rsidR="00467C2C" w:rsidRPr="001C4DA4">
        <w:t>pozwolenia</w:t>
      </w:r>
      <w:r w:rsidRPr="001C4DA4">
        <w:t xml:space="preserve"> ION</w:t>
      </w:r>
      <w:r w:rsidR="0074757D" w:rsidRPr="001C4DA4">
        <w:t xml:space="preserve">. Pozwolenie ION traci ważność z dniem w nim określonym lub po wydaniu pozwolenia FON, jednak </w:t>
      </w:r>
      <w:r w:rsidR="00CA3B36" w:rsidRPr="001C4DA4">
        <w:t>czas</w:t>
      </w:r>
      <w:r w:rsidR="00CA3B36" w:rsidRPr="001C4DA4">
        <w:br/>
      </w:r>
      <w:r w:rsidR="0074757D" w:rsidRPr="001C4DA4">
        <w:t>jego obowiązywania nie może być dłuższy niż 24 miesiące. Przedłużenie okresu</w:t>
      </w:r>
      <w:r w:rsidR="00CA3B36" w:rsidRPr="001C4DA4">
        <w:t>,</w:t>
      </w:r>
      <w:r w:rsidR="00CA3B36" w:rsidRPr="001C4DA4">
        <w:br/>
      </w:r>
      <w:r w:rsidR="0074757D" w:rsidRPr="001C4DA4">
        <w:t xml:space="preserve">przez który właściciel zakładu wytwarzania energii może utrzymać status pozwolenia ION dłużej niż przez okres określony w art. 35 ust. 4 NC </w:t>
      </w:r>
      <w:proofErr w:type="spellStart"/>
      <w:r w:rsidR="0074757D" w:rsidRPr="001C4DA4">
        <w:t>RfG</w:t>
      </w:r>
      <w:proofErr w:type="spellEnd"/>
      <w:r w:rsidR="009E4850" w:rsidRPr="001C4DA4">
        <w:t>, może zostać przyznane, jeżeli </w:t>
      </w:r>
      <w:r w:rsidR="0074757D" w:rsidRPr="001C4DA4">
        <w:t xml:space="preserve">wniosek o przyznanie </w:t>
      </w:r>
      <w:r w:rsidR="00275E08" w:rsidRPr="001C4DA4">
        <w:t>odstępstwa</w:t>
      </w:r>
      <w:r w:rsidR="0074757D" w:rsidRPr="001C4DA4">
        <w:t xml:space="preserve"> zostanie złożony do Właściwego OS przed upływem przedmiotowego okresu zgodnie z procedurą </w:t>
      </w:r>
      <w:r w:rsidR="00275E08" w:rsidRPr="001C4DA4">
        <w:t>odstępstw</w:t>
      </w:r>
      <w:r w:rsidR="009E4850" w:rsidRPr="001C4DA4">
        <w:t xml:space="preserve"> ustanowioną w art. </w:t>
      </w:r>
      <w:r w:rsidR="0074757D" w:rsidRPr="001C4DA4">
        <w:t xml:space="preserve">60 NC </w:t>
      </w:r>
      <w:proofErr w:type="spellStart"/>
      <w:r w:rsidR="0074757D" w:rsidRPr="001C4DA4">
        <w:t>RfG</w:t>
      </w:r>
      <w:proofErr w:type="spellEnd"/>
      <w:r w:rsidR="0074757D" w:rsidRPr="001C4DA4">
        <w:t>.</w:t>
      </w:r>
    </w:p>
    <w:p w14:paraId="6459CDCD" w14:textId="74FBB64A" w:rsidR="00AB38B5" w:rsidRPr="001C4DA4" w:rsidRDefault="00AB38B5" w:rsidP="007202BC">
      <w:pPr>
        <w:pStyle w:val="Nagwek2"/>
      </w:pPr>
      <w:bookmarkStart w:id="38" w:name="_Toc1630530"/>
      <w:bookmarkStart w:id="39" w:name="_Toc232086594"/>
      <w:r w:rsidRPr="001C4DA4">
        <w:t xml:space="preserve">Procedura </w:t>
      </w:r>
      <w:r w:rsidR="008B18B4" w:rsidRPr="001C4DA4">
        <w:t>odstępstw</w:t>
      </w:r>
      <w:bookmarkEnd w:id="38"/>
      <w:bookmarkEnd w:id="39"/>
    </w:p>
    <w:p w14:paraId="5678A1B9" w14:textId="6920B74A" w:rsidR="00296FC7" w:rsidRDefault="00296FC7" w:rsidP="00E37A7A">
      <w:pPr>
        <w:spacing w:after="240"/>
        <w:rPr>
          <w:color w:val="auto"/>
          <w:sz w:val="24"/>
          <w:szCs w:val="26"/>
          <w:lang w:eastAsia="pl-PL"/>
        </w:rPr>
      </w:pPr>
      <w:r w:rsidRPr="001C4DA4">
        <w:rPr>
          <w:color w:val="auto"/>
          <w:sz w:val="24"/>
          <w:szCs w:val="26"/>
          <w:lang w:eastAsia="pl-PL"/>
        </w:rPr>
        <w:t xml:space="preserve">W przypadku powstania niezgodności (w ocenie </w:t>
      </w:r>
      <w:r w:rsidR="00027DCE" w:rsidRPr="001C4DA4">
        <w:rPr>
          <w:color w:val="auto"/>
          <w:sz w:val="24"/>
          <w:szCs w:val="26"/>
          <w:lang w:eastAsia="pl-PL"/>
        </w:rPr>
        <w:t xml:space="preserve">Właściwego OS istnieją </w:t>
      </w:r>
      <w:r w:rsidRPr="001C4DA4">
        <w:rPr>
          <w:color w:val="auto"/>
          <w:sz w:val="24"/>
          <w:szCs w:val="26"/>
          <w:lang w:eastAsia="pl-PL"/>
        </w:rPr>
        <w:t>jakiekolwiek przeszkody w wydaniu pozw</w:t>
      </w:r>
      <w:r w:rsidR="00027DCE" w:rsidRPr="001C4DA4">
        <w:rPr>
          <w:color w:val="auto"/>
          <w:sz w:val="24"/>
          <w:szCs w:val="26"/>
          <w:lang w:eastAsia="pl-PL"/>
        </w:rPr>
        <w:t xml:space="preserve">olenia FON) właściciel zakładu </w:t>
      </w:r>
      <w:r w:rsidRPr="001C4DA4">
        <w:rPr>
          <w:color w:val="auto"/>
          <w:sz w:val="24"/>
          <w:szCs w:val="26"/>
          <w:lang w:eastAsia="pl-PL"/>
        </w:rPr>
        <w:t xml:space="preserve">wytwarzania energii może przekazać do </w:t>
      </w:r>
      <w:r w:rsidR="00027DCE" w:rsidRPr="001C4DA4">
        <w:rPr>
          <w:color w:val="auto"/>
          <w:sz w:val="24"/>
          <w:szCs w:val="26"/>
          <w:lang w:eastAsia="pl-PL"/>
        </w:rPr>
        <w:t xml:space="preserve">Właściwego OS </w:t>
      </w:r>
      <w:r w:rsidRPr="001C4DA4">
        <w:rPr>
          <w:color w:val="auto"/>
          <w:sz w:val="24"/>
          <w:szCs w:val="26"/>
          <w:lang w:eastAsia="pl-PL"/>
        </w:rPr>
        <w:t xml:space="preserve">wniosek o </w:t>
      </w:r>
      <w:r w:rsidR="00275E08" w:rsidRPr="001C4DA4">
        <w:rPr>
          <w:color w:val="auto"/>
          <w:sz w:val="24"/>
          <w:szCs w:val="26"/>
          <w:lang w:eastAsia="pl-PL"/>
        </w:rPr>
        <w:t>odstępstwo</w:t>
      </w:r>
      <w:r w:rsidRPr="001C4DA4">
        <w:rPr>
          <w:color w:val="auto"/>
          <w:sz w:val="24"/>
          <w:szCs w:val="26"/>
          <w:lang w:eastAsia="pl-PL"/>
        </w:rPr>
        <w:t xml:space="preserve"> (w celu wydania pozwolenia FON). Rozpatrzenie wniosku o </w:t>
      </w:r>
      <w:r w:rsidR="00275E08" w:rsidRPr="001C4DA4">
        <w:rPr>
          <w:color w:val="auto"/>
          <w:sz w:val="24"/>
          <w:szCs w:val="26"/>
          <w:lang w:eastAsia="pl-PL"/>
        </w:rPr>
        <w:t xml:space="preserve">odstępstwo </w:t>
      </w:r>
      <w:r w:rsidRPr="001C4DA4">
        <w:rPr>
          <w:color w:val="auto"/>
          <w:sz w:val="24"/>
          <w:szCs w:val="26"/>
          <w:lang w:eastAsia="pl-PL"/>
        </w:rPr>
        <w:t>następuje po spełnieniu określonych wymagań:</w:t>
      </w:r>
    </w:p>
    <w:p w14:paraId="2A873F3F" w14:textId="77777777" w:rsidR="00E37A7A" w:rsidRPr="001C4DA4" w:rsidRDefault="00E37A7A" w:rsidP="00E37A7A">
      <w:pPr>
        <w:spacing w:after="240"/>
        <w:rPr>
          <w:color w:val="auto"/>
          <w:sz w:val="24"/>
          <w:szCs w:val="26"/>
          <w:lang w:eastAsia="pl-PL"/>
        </w:rPr>
      </w:pPr>
    </w:p>
    <w:p w14:paraId="6CE12027" w14:textId="77777777" w:rsidR="00296FC7" w:rsidRPr="001C4DA4" w:rsidRDefault="00296FC7" w:rsidP="007202BC">
      <w:pPr>
        <w:pStyle w:val="Podstawowyakapitowy"/>
        <w:numPr>
          <w:ilvl w:val="0"/>
          <w:numId w:val="23"/>
        </w:numPr>
      </w:pPr>
      <w:r w:rsidRPr="001C4DA4">
        <w:lastRenderedPageBreak/>
        <w:t>Po stronie właściciela zakładu wytwarzania energii:</w:t>
      </w:r>
    </w:p>
    <w:p w14:paraId="139B723B" w14:textId="0AD7A74B" w:rsidR="00296FC7" w:rsidRPr="001C4DA4" w:rsidRDefault="00296FC7" w:rsidP="007202BC">
      <w:pPr>
        <w:pStyle w:val="Podstawowyakapitowy"/>
        <w:numPr>
          <w:ilvl w:val="1"/>
          <w:numId w:val="24"/>
        </w:numPr>
      </w:pPr>
      <w:r w:rsidRPr="001C4DA4">
        <w:t xml:space="preserve">Złożenie do </w:t>
      </w:r>
      <w:r w:rsidR="00027DCE" w:rsidRPr="001C4DA4">
        <w:t>Właściwego OS</w:t>
      </w:r>
      <w:r w:rsidRPr="001C4DA4">
        <w:t xml:space="preserve"> kompletnego wniosku o wydanie pozwolenia FON (wraz z wymaganymi dokumentami i innymi załącznikami)</w:t>
      </w:r>
      <w:r w:rsidR="008B18B4" w:rsidRPr="001C4DA4">
        <w:t>,</w:t>
      </w:r>
    </w:p>
    <w:p w14:paraId="4D79F0DD" w14:textId="349EA5AF" w:rsidR="00296FC7" w:rsidRPr="001C4DA4" w:rsidRDefault="00296FC7" w:rsidP="00E37A7A">
      <w:pPr>
        <w:pStyle w:val="Podstawowyakapitowy"/>
        <w:numPr>
          <w:ilvl w:val="1"/>
          <w:numId w:val="24"/>
        </w:numPr>
        <w:spacing w:after="240"/>
      </w:pPr>
      <w:r w:rsidRPr="001C4DA4">
        <w:t xml:space="preserve">Uzupełnienie zgłoszonych przez </w:t>
      </w:r>
      <w:r w:rsidR="00027DCE" w:rsidRPr="001C4DA4">
        <w:t>Właściwego OS</w:t>
      </w:r>
      <w:r w:rsidRPr="001C4DA4">
        <w:t xml:space="preserve"> braków we wniosku</w:t>
      </w:r>
      <w:r w:rsidR="0000013E" w:rsidRPr="001C4DA4">
        <w:t>.</w:t>
      </w:r>
    </w:p>
    <w:p w14:paraId="5A1A274C" w14:textId="685B53DA" w:rsidR="00296FC7" w:rsidRPr="001C4DA4" w:rsidRDefault="00296FC7" w:rsidP="007202BC">
      <w:pPr>
        <w:pStyle w:val="Podstawowyakapitowy"/>
        <w:numPr>
          <w:ilvl w:val="0"/>
          <w:numId w:val="23"/>
        </w:numPr>
      </w:pPr>
      <w:r w:rsidRPr="001C4DA4">
        <w:t xml:space="preserve">Po stronie </w:t>
      </w:r>
      <w:r w:rsidR="00027DCE" w:rsidRPr="001C4DA4">
        <w:t>Właściwego OS</w:t>
      </w:r>
      <w:r w:rsidRPr="001C4DA4">
        <w:t>:</w:t>
      </w:r>
    </w:p>
    <w:p w14:paraId="386286B8" w14:textId="2F634657" w:rsidR="00296FC7" w:rsidRPr="001C4DA4" w:rsidRDefault="00296FC7" w:rsidP="007202BC">
      <w:pPr>
        <w:pStyle w:val="Podstawowyakapitowy"/>
        <w:numPr>
          <w:ilvl w:val="1"/>
          <w:numId w:val="24"/>
        </w:numPr>
      </w:pPr>
      <w:r w:rsidRPr="001C4DA4">
        <w:t xml:space="preserve">Ocena kompletności wniosku o </w:t>
      </w:r>
      <w:r w:rsidR="00275E08" w:rsidRPr="001C4DA4">
        <w:t>odstępstwo</w:t>
      </w:r>
      <w:r w:rsidR="008B18B4" w:rsidRPr="001C4DA4">
        <w:t>,</w:t>
      </w:r>
    </w:p>
    <w:p w14:paraId="36D72134" w14:textId="750F5858" w:rsidR="00296FC7" w:rsidRPr="001C4DA4" w:rsidRDefault="00296FC7" w:rsidP="007202BC">
      <w:pPr>
        <w:pStyle w:val="Podstawowyakapitowy"/>
        <w:numPr>
          <w:ilvl w:val="1"/>
          <w:numId w:val="24"/>
        </w:numPr>
      </w:pPr>
      <w:r w:rsidRPr="001C4DA4">
        <w:t>Przekazanie wniosku do oceny przez sąsiednich OS</w:t>
      </w:r>
      <w:r w:rsidR="008B18B4" w:rsidRPr="001C4DA4">
        <w:t>,</w:t>
      </w:r>
    </w:p>
    <w:p w14:paraId="762191FE" w14:textId="5FB6C5A5" w:rsidR="00296FC7" w:rsidRPr="001C4DA4" w:rsidRDefault="00296FC7" w:rsidP="007202BC">
      <w:pPr>
        <w:pStyle w:val="Podstawowyakapitowy"/>
        <w:numPr>
          <w:ilvl w:val="1"/>
          <w:numId w:val="24"/>
        </w:numPr>
      </w:pPr>
      <w:r w:rsidRPr="001C4DA4">
        <w:t xml:space="preserve">Przekazanie wniosku o </w:t>
      </w:r>
      <w:r w:rsidR="00275E08" w:rsidRPr="001C4DA4">
        <w:t xml:space="preserve">odstępstwo </w:t>
      </w:r>
      <w:r w:rsidRPr="001C4DA4">
        <w:t xml:space="preserve">do </w:t>
      </w:r>
      <w:r w:rsidR="008B18B4" w:rsidRPr="001C4DA4">
        <w:t>Urzędu Regulacji Energetyki,</w:t>
      </w:r>
    </w:p>
    <w:p w14:paraId="00EAAFC5" w14:textId="7A766F01" w:rsidR="00296FC7" w:rsidRPr="001C4DA4" w:rsidRDefault="00296FC7" w:rsidP="00E37A7A">
      <w:pPr>
        <w:pStyle w:val="Podstawowyakapitowy"/>
        <w:numPr>
          <w:ilvl w:val="1"/>
          <w:numId w:val="24"/>
        </w:numPr>
        <w:spacing w:after="240"/>
      </w:pPr>
      <w:r w:rsidRPr="001C4DA4">
        <w:t xml:space="preserve">Wydanie pozwolenia FON w przypadku pozytywnej decyzji Prezesa </w:t>
      </w:r>
      <w:r w:rsidR="008B18B4" w:rsidRPr="001C4DA4">
        <w:t>Urzędu Regulacji Energetyki</w:t>
      </w:r>
      <w:r w:rsidR="0000013E" w:rsidRPr="001C4DA4">
        <w:t>.</w:t>
      </w:r>
    </w:p>
    <w:p w14:paraId="14B06C12" w14:textId="3AAE42E9" w:rsidR="00A16458" w:rsidRPr="001C4DA4" w:rsidRDefault="00296FC7" w:rsidP="00E37A7A">
      <w:pPr>
        <w:spacing w:after="240"/>
        <w:rPr>
          <w:color w:val="auto"/>
          <w:sz w:val="24"/>
          <w:szCs w:val="26"/>
          <w:lang w:eastAsia="pl-PL"/>
        </w:rPr>
      </w:pPr>
      <w:r w:rsidRPr="001C4DA4">
        <w:rPr>
          <w:color w:val="auto"/>
          <w:sz w:val="24"/>
          <w:szCs w:val="26"/>
          <w:lang w:eastAsia="pl-PL"/>
        </w:rPr>
        <w:t xml:space="preserve">W przypadku odmowy Prezesa Urzędu Regulacji Energetyki właściciel zakładu wytwarzania energii będzie </w:t>
      </w:r>
      <w:r w:rsidR="008B18B4" w:rsidRPr="001C4DA4">
        <w:rPr>
          <w:color w:val="auto"/>
          <w:sz w:val="24"/>
          <w:szCs w:val="26"/>
          <w:lang w:eastAsia="pl-PL"/>
        </w:rPr>
        <w:t xml:space="preserve">zobowiązany </w:t>
      </w:r>
      <w:r w:rsidRPr="001C4DA4">
        <w:rPr>
          <w:color w:val="auto"/>
          <w:sz w:val="24"/>
          <w:szCs w:val="26"/>
          <w:lang w:eastAsia="pl-PL"/>
        </w:rPr>
        <w:t xml:space="preserve">do </w:t>
      </w:r>
      <w:r w:rsidR="008B18B4" w:rsidRPr="001C4DA4">
        <w:rPr>
          <w:color w:val="auto"/>
          <w:sz w:val="24"/>
          <w:szCs w:val="26"/>
          <w:lang w:eastAsia="pl-PL"/>
        </w:rPr>
        <w:t xml:space="preserve">bezzwłocznego </w:t>
      </w:r>
      <w:r w:rsidRPr="001C4DA4">
        <w:rPr>
          <w:color w:val="auto"/>
          <w:sz w:val="24"/>
          <w:szCs w:val="26"/>
          <w:lang w:eastAsia="pl-PL"/>
        </w:rPr>
        <w:t>odłączenia modułu wytwarzania</w:t>
      </w:r>
      <w:r w:rsidR="00A16458" w:rsidRPr="001C4DA4">
        <w:rPr>
          <w:color w:val="auto"/>
          <w:sz w:val="24"/>
          <w:szCs w:val="26"/>
          <w:lang w:eastAsia="pl-PL"/>
        </w:rPr>
        <w:t xml:space="preserve"> w porozumieniu z Właściwym OS</w:t>
      </w:r>
      <w:r w:rsidR="001D1981" w:rsidRPr="001C4DA4">
        <w:rPr>
          <w:color w:val="auto"/>
          <w:sz w:val="24"/>
          <w:szCs w:val="26"/>
          <w:lang w:eastAsia="pl-PL"/>
        </w:rPr>
        <w:t xml:space="preserve"> (zgodnie z zapisami umowy o </w:t>
      </w:r>
      <w:r w:rsidRPr="001C4DA4">
        <w:rPr>
          <w:color w:val="auto"/>
          <w:sz w:val="24"/>
          <w:szCs w:val="26"/>
          <w:lang w:eastAsia="pl-PL"/>
        </w:rPr>
        <w:t>przyłączenie/ś</w:t>
      </w:r>
      <w:r w:rsidR="00C307DC" w:rsidRPr="001C4DA4">
        <w:rPr>
          <w:color w:val="auto"/>
          <w:sz w:val="24"/>
          <w:szCs w:val="26"/>
          <w:lang w:eastAsia="pl-PL"/>
        </w:rPr>
        <w:t xml:space="preserve">wiadczenie usług dystrybucji) </w:t>
      </w:r>
    </w:p>
    <w:p w14:paraId="748F7F0F" w14:textId="77777777" w:rsidR="00A16458" w:rsidRPr="001C4DA4" w:rsidRDefault="00A16458" w:rsidP="00E37A7A">
      <w:pPr>
        <w:spacing w:after="240"/>
        <w:rPr>
          <w:color w:val="auto"/>
          <w:sz w:val="24"/>
          <w:szCs w:val="26"/>
          <w:lang w:eastAsia="pl-PL"/>
        </w:rPr>
      </w:pPr>
      <w:r w:rsidRPr="001C4DA4">
        <w:rPr>
          <w:color w:val="auto"/>
          <w:sz w:val="24"/>
          <w:szCs w:val="26"/>
          <w:lang w:eastAsia="pl-PL"/>
        </w:rPr>
        <w:t xml:space="preserve">Ponowne przyłączenie modułu wytwarzania do sieci Właściwego OS wymaga złożenia przez właściciela zakładu wytwarzania energii nowego wniosku o określenie warunków przyłączenia, następnie zawarcia umowy o przyłączenie oraz uzyskania pozwolenia EON, ION i FON. </w:t>
      </w:r>
    </w:p>
    <w:p w14:paraId="6474D194" w14:textId="33F88CF9" w:rsidR="00CD03FC" w:rsidRPr="001C4DA4" w:rsidRDefault="00CD03FC" w:rsidP="00833F32">
      <w:pPr>
        <w:spacing w:after="160" w:line="259" w:lineRule="auto"/>
        <w:rPr>
          <w:color w:val="auto"/>
          <w:sz w:val="24"/>
          <w:szCs w:val="26"/>
        </w:rPr>
      </w:pPr>
      <w:r w:rsidRPr="001C4DA4">
        <w:br w:type="page"/>
      </w:r>
    </w:p>
    <w:p w14:paraId="70991486" w14:textId="02DEDAC1" w:rsidR="004B3773" w:rsidRPr="001C4DA4" w:rsidRDefault="004B3773" w:rsidP="00E37A7A">
      <w:pPr>
        <w:pStyle w:val="Nagwek1"/>
      </w:pPr>
      <w:bookmarkStart w:id="40" w:name="_Toc1630531"/>
      <w:bookmarkStart w:id="41" w:name="_Toc232086595"/>
      <w:r w:rsidRPr="001C4DA4">
        <w:lastRenderedPageBreak/>
        <w:t xml:space="preserve">Procedura wydawania </w:t>
      </w:r>
      <w:r w:rsidR="00251A24" w:rsidRPr="001C4DA4">
        <w:t xml:space="preserve">ograniczonego </w:t>
      </w:r>
      <w:r w:rsidR="00467C2C" w:rsidRPr="001C4DA4">
        <w:t>pozwolenia</w:t>
      </w:r>
      <w:r w:rsidR="00251A24" w:rsidRPr="001C4DA4">
        <w:t xml:space="preserve"> </w:t>
      </w:r>
      <w:r w:rsidR="00E37A7A">
        <w:br/>
      </w:r>
      <w:r w:rsidR="00251A24" w:rsidRPr="001C4DA4">
        <w:t>na użytkowanie -</w:t>
      </w:r>
      <w:r w:rsidRPr="001C4DA4">
        <w:t xml:space="preserve"> LON</w:t>
      </w:r>
      <w:bookmarkEnd w:id="40"/>
      <w:bookmarkEnd w:id="41"/>
    </w:p>
    <w:p w14:paraId="3B141CAD" w14:textId="62ADFA40" w:rsidR="00EE6C23" w:rsidRPr="001C4DA4" w:rsidRDefault="00D205B5" w:rsidP="00E37A7A">
      <w:pPr>
        <w:pStyle w:val="Nagwek2"/>
      </w:pPr>
      <w:bookmarkStart w:id="42" w:name="_Toc1630532"/>
      <w:bookmarkStart w:id="43" w:name="_Toc232086596"/>
      <w:r w:rsidRPr="001C4DA4">
        <w:t>Informacje ogólne</w:t>
      </w:r>
      <w:bookmarkEnd w:id="42"/>
      <w:bookmarkEnd w:id="43"/>
    </w:p>
    <w:p w14:paraId="743A5DAE" w14:textId="20002204" w:rsidR="002D2A4E" w:rsidRPr="001C4DA4" w:rsidRDefault="002D2A4E" w:rsidP="00E37A7A">
      <w:pPr>
        <w:pStyle w:val="Podstawowyakapitowy"/>
        <w:spacing w:after="240"/>
      </w:pPr>
      <w:r w:rsidRPr="001C4DA4">
        <w:t xml:space="preserve">Przedmiotowa procedura </w:t>
      </w:r>
      <w:r w:rsidR="00447C21" w:rsidRPr="001C4DA4">
        <w:t xml:space="preserve">obowiązuje właścicieli </w:t>
      </w:r>
      <w:r w:rsidRPr="001C4DA4">
        <w:t xml:space="preserve">zakładów wytwarzania </w:t>
      </w:r>
      <w:r w:rsidR="00CA3B36" w:rsidRPr="001C4DA4">
        <w:t>energii</w:t>
      </w:r>
      <w:r w:rsidR="00CA3B36" w:rsidRPr="001C4DA4">
        <w:br/>
      </w:r>
      <w:r w:rsidRPr="001C4DA4">
        <w:t xml:space="preserve">z modułami wytwarzania energii typu D, które zostały objęte wymogami wynikającymi z NC </w:t>
      </w:r>
      <w:proofErr w:type="spellStart"/>
      <w:r w:rsidRPr="001C4DA4">
        <w:t>RfG</w:t>
      </w:r>
      <w:proofErr w:type="spellEnd"/>
      <w:r w:rsidRPr="001C4DA4">
        <w:t xml:space="preserve"> oraz IRiESP/</w:t>
      </w:r>
      <w:proofErr w:type="spellStart"/>
      <w:r w:rsidRPr="001C4DA4">
        <w:t>IRiESD</w:t>
      </w:r>
      <w:proofErr w:type="spellEnd"/>
      <w:r w:rsidRPr="001C4DA4">
        <w:t xml:space="preserve"> i posiadają pozwolenie FON. </w:t>
      </w:r>
    </w:p>
    <w:p w14:paraId="3CDF5DA5" w14:textId="77777777" w:rsidR="00545CFF" w:rsidRPr="001C4DA4" w:rsidRDefault="00545CFF" w:rsidP="00E37A7A">
      <w:pPr>
        <w:pStyle w:val="Podstawowyakapitowy"/>
        <w:spacing w:after="240"/>
      </w:pPr>
      <w:r w:rsidRPr="001C4DA4">
        <w:t xml:space="preserve">Na potrzeby przeprowadzenia remontu lub modernizacji, niezależnie od czasu ich trwania, nie wymaga się wystąpienia o pozwolenia LON.  </w:t>
      </w:r>
    </w:p>
    <w:p w14:paraId="60185489" w14:textId="77777777" w:rsidR="00545CFF" w:rsidRPr="001C4DA4" w:rsidRDefault="00545CFF" w:rsidP="00E37A7A">
      <w:pPr>
        <w:pStyle w:val="Podstawowyakapitowy"/>
      </w:pPr>
      <w:r w:rsidRPr="001C4DA4">
        <w:t>Wystąpienie o LON jest konieczne, jeśli po przeprowadzeniu remontu lub modernizacji występuje:</w:t>
      </w:r>
    </w:p>
    <w:p w14:paraId="2070048E" w14:textId="77777777" w:rsidR="00545CFF" w:rsidRPr="001C4DA4" w:rsidRDefault="00545CFF" w:rsidP="00E37A7A">
      <w:pPr>
        <w:pStyle w:val="Podstawowyakapitowy"/>
        <w:numPr>
          <w:ilvl w:val="0"/>
          <w:numId w:val="32"/>
        </w:numPr>
      </w:pPr>
      <w:r w:rsidRPr="001C4DA4">
        <w:t>istotna modyfikacja zakładu wytwarzania energii,</w:t>
      </w:r>
    </w:p>
    <w:p w14:paraId="046B8DF0" w14:textId="77777777" w:rsidR="00545CFF" w:rsidRPr="001C4DA4" w:rsidRDefault="00545CFF" w:rsidP="00E37A7A">
      <w:pPr>
        <w:pStyle w:val="Podstawowyakapitowy"/>
        <w:numPr>
          <w:ilvl w:val="0"/>
          <w:numId w:val="32"/>
        </w:numPr>
      </w:pPr>
      <w:r w:rsidRPr="001C4DA4">
        <w:t>utrata zdolności mająca wpływ na wydajność zakładu,</w:t>
      </w:r>
    </w:p>
    <w:p w14:paraId="2D30D534" w14:textId="49FEB7AB" w:rsidR="00545CFF" w:rsidRPr="001C4DA4" w:rsidRDefault="00545CFF" w:rsidP="00E37A7A">
      <w:pPr>
        <w:pStyle w:val="Podstawowyakapitowy"/>
        <w:numPr>
          <w:ilvl w:val="0"/>
          <w:numId w:val="32"/>
        </w:numPr>
        <w:ind w:left="1485" w:hanging="357"/>
      </w:pPr>
      <w:r w:rsidRPr="001C4DA4">
        <w:t>awaria sprzętu prowadząca do niezgodności z odpowiednimi wymogami</w:t>
      </w:r>
    </w:p>
    <w:p w14:paraId="456FFB64" w14:textId="77777777" w:rsidR="00545CFF" w:rsidRPr="001C4DA4" w:rsidRDefault="00545CFF" w:rsidP="00E37A7A">
      <w:pPr>
        <w:pStyle w:val="Podstawowyakapitowy"/>
        <w:spacing w:after="240"/>
      </w:pPr>
      <w:r w:rsidRPr="001C4DA4">
        <w:t xml:space="preserve">która będzie utrzymywać się przez okres dłuższy niż trzy miesiące.  </w:t>
      </w:r>
    </w:p>
    <w:p w14:paraId="32A652F1" w14:textId="0D8BA5B3" w:rsidR="00D205B5" w:rsidRPr="001C4DA4" w:rsidRDefault="00D205B5" w:rsidP="00E37A7A">
      <w:pPr>
        <w:pStyle w:val="Podstawowyakapitowy"/>
      </w:pPr>
      <w:r w:rsidRPr="001C4DA4">
        <w:t xml:space="preserve">Wydanie </w:t>
      </w:r>
      <w:r w:rsidR="00467C2C" w:rsidRPr="001C4DA4">
        <w:t>pozwolenia</w:t>
      </w:r>
      <w:r w:rsidRPr="001C4DA4">
        <w:t xml:space="preserve"> LON następuje w sytuacjach:</w:t>
      </w:r>
    </w:p>
    <w:p w14:paraId="7F74E623" w14:textId="0D734EA8" w:rsidR="00406C20" w:rsidRPr="001C4DA4" w:rsidRDefault="00764A2A" w:rsidP="00E37A7A">
      <w:pPr>
        <w:pStyle w:val="Akapitzlist"/>
        <w:numPr>
          <w:ilvl w:val="0"/>
          <w:numId w:val="3"/>
        </w:numPr>
        <w:contextualSpacing w:val="0"/>
        <w:rPr>
          <w:color w:val="auto"/>
          <w:sz w:val="24"/>
          <w:szCs w:val="26"/>
        </w:rPr>
      </w:pPr>
      <w:r w:rsidRPr="001C4DA4">
        <w:rPr>
          <w:color w:val="auto"/>
          <w:sz w:val="24"/>
          <w:szCs w:val="26"/>
        </w:rPr>
        <w:t>tymczasowej</w:t>
      </w:r>
      <w:r w:rsidR="00406C20" w:rsidRPr="001C4DA4">
        <w:rPr>
          <w:color w:val="auto"/>
          <w:sz w:val="24"/>
          <w:szCs w:val="26"/>
        </w:rPr>
        <w:t xml:space="preserve"> istotnej modyfikacji </w:t>
      </w:r>
      <w:r w:rsidRPr="001C4DA4">
        <w:rPr>
          <w:color w:val="auto"/>
          <w:sz w:val="24"/>
          <w:szCs w:val="26"/>
        </w:rPr>
        <w:t xml:space="preserve">modułu wytwarzania energii </w:t>
      </w:r>
      <w:r w:rsidR="00406C20" w:rsidRPr="001C4DA4">
        <w:rPr>
          <w:color w:val="auto"/>
          <w:sz w:val="24"/>
          <w:szCs w:val="26"/>
        </w:rPr>
        <w:t>lub utracie zdolności mającej wpływ na jego wydajność;</w:t>
      </w:r>
    </w:p>
    <w:p w14:paraId="23756D50" w14:textId="630DA6CC" w:rsidR="004B3773" w:rsidRPr="001C4DA4" w:rsidRDefault="004B3773" w:rsidP="00E37A7A">
      <w:pPr>
        <w:pStyle w:val="Akapitzlist"/>
        <w:numPr>
          <w:ilvl w:val="0"/>
          <w:numId w:val="3"/>
        </w:numPr>
        <w:contextualSpacing w:val="0"/>
        <w:rPr>
          <w:color w:val="auto"/>
          <w:sz w:val="24"/>
          <w:szCs w:val="26"/>
        </w:rPr>
      </w:pPr>
      <w:r w:rsidRPr="001C4DA4">
        <w:rPr>
          <w:color w:val="auto"/>
          <w:sz w:val="24"/>
          <w:szCs w:val="26"/>
        </w:rPr>
        <w:t xml:space="preserve">stwierdzenia przez Wytwórcę </w:t>
      </w:r>
      <w:r w:rsidR="00DE4E39" w:rsidRPr="001C4DA4">
        <w:rPr>
          <w:color w:val="auto"/>
          <w:sz w:val="24"/>
          <w:szCs w:val="26"/>
        </w:rPr>
        <w:t>awarii sprzętu prowadzącej do niezgodności z niektórymi odpowiednimi wymogami</w:t>
      </w:r>
      <w:r w:rsidRPr="001C4DA4">
        <w:rPr>
          <w:color w:val="auto"/>
          <w:sz w:val="24"/>
          <w:szCs w:val="26"/>
        </w:rPr>
        <w:t>;</w:t>
      </w:r>
    </w:p>
    <w:p w14:paraId="6AEF5992" w14:textId="4FB3C94E" w:rsidR="004B3773" w:rsidRPr="001C4DA4" w:rsidRDefault="00764A2A" w:rsidP="00E37A7A">
      <w:pPr>
        <w:pStyle w:val="Akapitzlist"/>
        <w:numPr>
          <w:ilvl w:val="0"/>
          <w:numId w:val="3"/>
        </w:numPr>
        <w:spacing w:before="240"/>
        <w:contextualSpacing w:val="0"/>
        <w:rPr>
          <w:color w:val="auto"/>
          <w:sz w:val="24"/>
          <w:szCs w:val="26"/>
        </w:rPr>
      </w:pPr>
      <w:r w:rsidRPr="001C4DA4">
        <w:rPr>
          <w:color w:val="auto"/>
          <w:sz w:val="24"/>
          <w:szCs w:val="26"/>
        </w:rPr>
        <w:t xml:space="preserve">stwierdzenia </w:t>
      </w:r>
      <w:r w:rsidR="004B3773" w:rsidRPr="001C4DA4">
        <w:rPr>
          <w:color w:val="auto"/>
          <w:sz w:val="24"/>
          <w:szCs w:val="26"/>
        </w:rPr>
        <w:t xml:space="preserve">przez </w:t>
      </w:r>
      <w:r w:rsidRPr="001C4DA4">
        <w:rPr>
          <w:color w:val="auto"/>
          <w:sz w:val="24"/>
          <w:szCs w:val="26"/>
        </w:rPr>
        <w:t>Właściwego OS</w:t>
      </w:r>
      <w:r w:rsidR="004B3773" w:rsidRPr="001C4DA4">
        <w:rPr>
          <w:color w:val="auto"/>
          <w:sz w:val="24"/>
          <w:szCs w:val="26"/>
        </w:rPr>
        <w:t xml:space="preserve"> niezgodności modułu wytwarzania z parametrami określonymi w pozwoleniu FON;</w:t>
      </w:r>
    </w:p>
    <w:p w14:paraId="7B4C2920" w14:textId="45C1F64B" w:rsidR="004B3773" w:rsidRPr="001C4DA4" w:rsidRDefault="004B3773" w:rsidP="00E37A7A">
      <w:pPr>
        <w:pStyle w:val="Podstawowyakapitowy"/>
        <w:spacing w:after="240"/>
      </w:pPr>
      <w:r w:rsidRPr="001C4DA4">
        <w:t>a jednocześnie prace przy modernizacji, usuwaniu niekompatybilności lub</w:t>
      </w:r>
      <w:r w:rsidR="001A40A5" w:rsidRPr="001C4DA4">
        <w:t> </w:t>
      </w:r>
      <w:r w:rsidRPr="001C4DA4">
        <w:t>niezgodności będą trwały dłużej niż 3 miesiące.</w:t>
      </w:r>
    </w:p>
    <w:p w14:paraId="3ABADE4A" w14:textId="01AF710C" w:rsidR="00F86191" w:rsidRPr="001C4DA4" w:rsidRDefault="00F86191" w:rsidP="00E37A7A">
      <w:pPr>
        <w:pStyle w:val="Podstawowyakapitowy"/>
        <w:spacing w:after="240"/>
      </w:pPr>
      <w:r w:rsidRPr="001C4DA4">
        <w:t>W procedurze LON wymagane jest wykorzystani</w:t>
      </w:r>
      <w:r w:rsidR="0000013E" w:rsidRPr="001C4DA4">
        <w:t>e</w:t>
      </w:r>
      <w:r w:rsidRPr="001C4DA4">
        <w:t xml:space="preserve"> certyfikatów </w:t>
      </w:r>
      <w:r w:rsidR="00CA3B36" w:rsidRPr="001C4DA4">
        <w:t>sprzętu</w:t>
      </w:r>
      <w:r w:rsidR="00CA3B36" w:rsidRPr="001C4DA4">
        <w:br/>
      </w:r>
      <w:r w:rsidRPr="001C4DA4">
        <w:t xml:space="preserve">w celu potwierdzenia zgodności z wybranymi wymogami. Zakres zdolności możliwych do potwierdzenia za pomocą procedury </w:t>
      </w:r>
      <w:r w:rsidR="00470737" w:rsidRPr="001C4DA4">
        <w:t xml:space="preserve">certyfikacji sprzętu </w:t>
      </w:r>
      <w:r w:rsidRPr="001C4DA4">
        <w:t xml:space="preserve">został </w:t>
      </w:r>
      <w:r w:rsidR="00CA3B36" w:rsidRPr="001C4DA4">
        <w:t>zawarty</w:t>
      </w:r>
      <w:r w:rsidR="00CA3B36" w:rsidRPr="001C4DA4">
        <w:br/>
      </w:r>
      <w:r w:rsidRPr="001C4DA4">
        <w:t xml:space="preserve">w </w:t>
      </w:r>
      <w:r w:rsidR="00470737" w:rsidRPr="001C4DA4">
        <w:t xml:space="preserve"> </w:t>
      </w:r>
      <w:r w:rsidR="00467C2C" w:rsidRPr="001C4DA4">
        <w:t xml:space="preserve">pozwoleniu </w:t>
      </w:r>
      <w:r w:rsidR="00470737" w:rsidRPr="001C4DA4">
        <w:t xml:space="preserve">LON. Sam proces certyfikacji musi </w:t>
      </w:r>
      <w:r w:rsidRPr="001C4DA4">
        <w:t>być zgodny z dokumentem „</w:t>
      </w:r>
      <w:r w:rsidRPr="001C4DA4">
        <w:rPr>
          <w:i/>
        </w:rPr>
        <w:t>Warunki i procedury wykorzystania certyfikatów w procesie przyłączenia modułów wytwarzania energii do sieci elektroenergetycznych</w:t>
      </w:r>
      <w:r w:rsidRPr="001C4DA4">
        <w:t>”.</w:t>
      </w:r>
    </w:p>
    <w:p w14:paraId="0A9406CA" w14:textId="519080D9" w:rsidR="00A12F55" w:rsidRPr="001C4DA4" w:rsidRDefault="00A12F55" w:rsidP="00E37A7A">
      <w:pPr>
        <w:pStyle w:val="Podstawowyakapitowy"/>
        <w:spacing w:after="240"/>
      </w:pPr>
      <w:r w:rsidRPr="001C4DA4">
        <w:t>Szczegółowe wymagania dotyczące testowania zgodności, sposobu ich prze</w:t>
      </w:r>
      <w:r w:rsidR="00592DBD" w:rsidRPr="001C4DA4">
        <w:t>prowadzania</w:t>
      </w:r>
      <w:r w:rsidRPr="001C4DA4">
        <w:t xml:space="preserve"> oraz szczegółowe warunki i procedury wykorzystania certyfikatów zostały opisane odpowiednio w dokumentach pt.: „</w:t>
      </w:r>
      <w:r w:rsidRPr="001C4DA4">
        <w:rPr>
          <w:i/>
        </w:rPr>
        <w:t xml:space="preserve">Procedura testowania modułów wytwarzania energii wraz z podziałem obowiązków między właścicielem zakładu </w:t>
      </w:r>
      <w:r w:rsidRPr="001C4DA4">
        <w:rPr>
          <w:i/>
        </w:rPr>
        <w:lastRenderedPageBreak/>
        <w:t>wytwarzania energii a operatorem systemu na potrzeby testów</w:t>
      </w:r>
      <w:r w:rsidRPr="001C4DA4">
        <w:t>” oraz „</w:t>
      </w:r>
      <w:r w:rsidRPr="001C4DA4">
        <w:rPr>
          <w:i/>
        </w:rPr>
        <w:t xml:space="preserve">Warunki </w:t>
      </w:r>
      <w:r w:rsidR="00E37A7A">
        <w:rPr>
          <w:i/>
        </w:rPr>
        <w:br/>
      </w:r>
      <w:r w:rsidRPr="001C4DA4">
        <w:rPr>
          <w:i/>
        </w:rPr>
        <w:t>i procedury wykorzystania certyfikatów w procesie przyłączenia modułów wytwarzania energii do sieci elektroenergetycznych</w:t>
      </w:r>
      <w:r w:rsidRPr="001C4DA4">
        <w:t>” – dostępnych na stronie internetowej Operatora</w:t>
      </w:r>
      <w:r w:rsidR="002F1397" w:rsidRPr="001C4DA4">
        <w:t xml:space="preserve"> lub na stronach przez niego wskazanych.</w:t>
      </w:r>
    </w:p>
    <w:p w14:paraId="4BD86D56" w14:textId="6B0680F0" w:rsidR="0088181F" w:rsidRPr="001C4DA4" w:rsidRDefault="00D205B5" w:rsidP="00E37A7A">
      <w:pPr>
        <w:pStyle w:val="Nagwek2"/>
      </w:pPr>
      <w:bookmarkStart w:id="44" w:name="_Toc1630533"/>
      <w:bookmarkStart w:id="45" w:name="_Toc232086597"/>
      <w:r w:rsidRPr="001C4DA4">
        <w:t xml:space="preserve">Proces wydawania pozwolenia LON </w:t>
      </w:r>
      <w:r w:rsidR="004B3773" w:rsidRPr="001C4DA4">
        <w:t xml:space="preserve">w </w:t>
      </w:r>
      <w:r w:rsidR="004A10CF" w:rsidRPr="001C4DA4">
        <w:t xml:space="preserve">przypadku </w:t>
      </w:r>
      <w:r w:rsidR="001C1D65" w:rsidRPr="001C4DA4">
        <w:t>tymczasowej istotnej modyfikacji modułu wytwarzania energii lub utracie zdolności mającej wpływ na jego wydajność</w:t>
      </w:r>
      <w:r w:rsidR="004B3773" w:rsidRPr="001C4DA4">
        <w:t xml:space="preserve"> w okresie dłuższym niż 3 miesiące.</w:t>
      </w:r>
      <w:bookmarkEnd w:id="44"/>
      <w:bookmarkEnd w:id="45"/>
    </w:p>
    <w:p w14:paraId="3E025022" w14:textId="71C39163" w:rsidR="00EE6C23" w:rsidRPr="001C4DA4" w:rsidRDefault="00467C2C" w:rsidP="00E37A7A">
      <w:pPr>
        <w:pStyle w:val="Podstawowyakapitowy"/>
        <w:spacing w:after="240"/>
      </w:pPr>
      <w:r w:rsidRPr="001C4DA4">
        <w:t>Pozwolenie</w:t>
      </w:r>
      <w:r w:rsidR="00D205B5" w:rsidRPr="001C4DA4">
        <w:t xml:space="preserve"> LON wydaje się na wniosek właściciela zakładu wytwarzania energii:</w:t>
      </w:r>
    </w:p>
    <w:p w14:paraId="3A345750" w14:textId="1F61C9AA" w:rsidR="00D205B5" w:rsidRPr="001C4DA4" w:rsidRDefault="00D205B5" w:rsidP="00E37A7A">
      <w:pPr>
        <w:pStyle w:val="Podstawowyakapitowy"/>
        <w:numPr>
          <w:ilvl w:val="0"/>
          <w:numId w:val="23"/>
        </w:numPr>
        <w:ind w:hanging="357"/>
      </w:pPr>
      <w:r w:rsidRPr="001C4DA4">
        <w:t>Po stronie właściciela zakładu wytwarzania energii:</w:t>
      </w:r>
    </w:p>
    <w:p w14:paraId="0DA0D061" w14:textId="487023C0" w:rsidR="00DE4E39" w:rsidRPr="001C4DA4" w:rsidRDefault="00DE4E39" w:rsidP="00E37A7A">
      <w:pPr>
        <w:pStyle w:val="Podstawowyakapitowy"/>
        <w:numPr>
          <w:ilvl w:val="1"/>
          <w:numId w:val="24"/>
        </w:numPr>
        <w:ind w:hanging="357"/>
      </w:pPr>
      <w:r w:rsidRPr="001C4DA4">
        <w:t xml:space="preserve">Stwierdzenie </w:t>
      </w:r>
      <w:r w:rsidR="004A10CF" w:rsidRPr="001C4DA4">
        <w:t>potrzeby tymczasowej istotnej modyfikacji modułu wytwarzania energii lub utraty zdolności mającej wpływ na jego wydajność</w:t>
      </w:r>
      <w:r w:rsidR="00A16458" w:rsidRPr="001C4DA4">
        <w:t>,</w:t>
      </w:r>
    </w:p>
    <w:p w14:paraId="24FCC733" w14:textId="79B4DDA7" w:rsidR="00EB4834" w:rsidRPr="001C4DA4" w:rsidRDefault="00EB4834" w:rsidP="00E37A7A">
      <w:pPr>
        <w:pStyle w:val="Podstawowyakapitowy"/>
        <w:numPr>
          <w:ilvl w:val="1"/>
          <w:numId w:val="24"/>
        </w:numPr>
        <w:ind w:hanging="357"/>
      </w:pPr>
      <w:r w:rsidRPr="001C4DA4">
        <w:t xml:space="preserve">Wysłanie przez </w:t>
      </w:r>
      <w:r w:rsidR="001C1D65" w:rsidRPr="001C4DA4">
        <w:t>właściciela zakładu wytwarzania energii</w:t>
      </w:r>
      <w:r w:rsidRPr="001C4DA4">
        <w:t xml:space="preserve"> do </w:t>
      </w:r>
      <w:r w:rsidR="001C1D65" w:rsidRPr="001C4DA4">
        <w:t xml:space="preserve">Właściwego OS </w:t>
      </w:r>
      <w:r w:rsidRPr="001C4DA4">
        <w:t>informacji/powiadomienia</w:t>
      </w:r>
      <w:r w:rsidR="001C1D65" w:rsidRPr="001C4DA4">
        <w:t xml:space="preserve"> </w:t>
      </w:r>
      <w:r w:rsidRPr="001C4DA4">
        <w:t>o </w:t>
      </w:r>
      <w:r w:rsidR="001C1D65" w:rsidRPr="001C4DA4">
        <w:t xml:space="preserve">tymczasowej istotnej modyfikacji </w:t>
      </w:r>
      <w:r w:rsidRPr="001C4DA4">
        <w:t>modułu</w:t>
      </w:r>
      <w:r w:rsidR="001C1D65" w:rsidRPr="001C4DA4">
        <w:t xml:space="preserve"> </w:t>
      </w:r>
      <w:r w:rsidRPr="001C4DA4">
        <w:t xml:space="preserve">wytwarzania (dalej również: </w:t>
      </w:r>
      <w:r w:rsidR="001C1D65" w:rsidRPr="001C4DA4">
        <w:t>modyfikacja</w:t>
      </w:r>
      <w:r w:rsidR="00A16458" w:rsidRPr="001C4DA4">
        <w:t xml:space="preserve">), </w:t>
      </w:r>
    </w:p>
    <w:p w14:paraId="0FA9EC1E" w14:textId="3F523597" w:rsidR="004A10CF" w:rsidRPr="001C4DA4" w:rsidRDefault="004A10CF" w:rsidP="00E37A7A">
      <w:pPr>
        <w:pStyle w:val="Podstawowyakapitowy"/>
        <w:numPr>
          <w:ilvl w:val="1"/>
          <w:numId w:val="24"/>
        </w:numPr>
        <w:ind w:hanging="357"/>
      </w:pPr>
      <w:r w:rsidRPr="001C4DA4">
        <w:t>W przypadku decyzji Właściwego OS o przeprowadzeniu procedury LON, złożenie kompletnego wniosku o wydanie ograniczonego pozwolenia na użytkowanie LON wraz z wymaganymi załącznikami</w:t>
      </w:r>
      <w:r w:rsidR="00A16458" w:rsidRPr="001C4DA4">
        <w:t>,</w:t>
      </w:r>
    </w:p>
    <w:p w14:paraId="5D9DE932" w14:textId="3FD6431E" w:rsidR="0047312C" w:rsidRPr="001C4DA4" w:rsidRDefault="0047312C" w:rsidP="00E37A7A">
      <w:pPr>
        <w:pStyle w:val="Podstawowyakapitowy"/>
        <w:numPr>
          <w:ilvl w:val="1"/>
          <w:numId w:val="24"/>
        </w:numPr>
        <w:ind w:hanging="357"/>
      </w:pPr>
      <w:r w:rsidRPr="001C4DA4">
        <w:t>Poinformowanie Prezesa URE o przesłanym wniosku o pozwolenie LON</w:t>
      </w:r>
      <w:r w:rsidR="00A16458" w:rsidRPr="001C4DA4">
        <w:t>,</w:t>
      </w:r>
    </w:p>
    <w:p w14:paraId="0390864B" w14:textId="54EB7440" w:rsidR="000F4049" w:rsidRPr="001C4DA4" w:rsidRDefault="000F4049" w:rsidP="00E37A7A">
      <w:pPr>
        <w:pStyle w:val="Podstawowyakapitowy"/>
        <w:numPr>
          <w:ilvl w:val="1"/>
          <w:numId w:val="24"/>
        </w:numPr>
        <w:ind w:hanging="357"/>
      </w:pPr>
      <w:r w:rsidRPr="001C4DA4">
        <w:t>Realizacja modyfikacji</w:t>
      </w:r>
      <w:r w:rsidR="00A16458" w:rsidRPr="001C4DA4">
        <w:t>,</w:t>
      </w:r>
    </w:p>
    <w:p w14:paraId="0906827C" w14:textId="52473811" w:rsidR="000F4049" w:rsidRPr="001C4DA4" w:rsidRDefault="00EB4834" w:rsidP="00E37A7A">
      <w:pPr>
        <w:pStyle w:val="Podstawowyakapitowy"/>
        <w:numPr>
          <w:ilvl w:val="1"/>
          <w:numId w:val="24"/>
        </w:numPr>
        <w:ind w:hanging="357"/>
      </w:pPr>
      <w:r w:rsidRPr="001C4DA4">
        <w:t xml:space="preserve">W sytuacji, gdy </w:t>
      </w:r>
      <w:r w:rsidR="001C1D65" w:rsidRPr="001C4DA4">
        <w:t xml:space="preserve">modyfikacja </w:t>
      </w:r>
      <w:r w:rsidRPr="001C4DA4">
        <w:t xml:space="preserve">została zakończona w terminie krótszym niż 3 miesiące, wówczas dotychczasowe pozwolenie FON nie ulega zawieszeniu. W przeciwnym przypadku </w:t>
      </w:r>
      <w:r w:rsidR="001D4735" w:rsidRPr="001C4DA4">
        <w:t>właściciel zakładu wytwarzania energii otrzymuje pozwolenie LON</w:t>
      </w:r>
      <w:r w:rsidR="00A16458" w:rsidRPr="001C4DA4">
        <w:t xml:space="preserve">, </w:t>
      </w:r>
    </w:p>
    <w:p w14:paraId="15CF7419" w14:textId="1B47498B" w:rsidR="000F4049" w:rsidRPr="001C4DA4" w:rsidRDefault="00EB4834" w:rsidP="00E37A7A">
      <w:pPr>
        <w:pStyle w:val="Podstawowyakapitowy"/>
        <w:numPr>
          <w:ilvl w:val="1"/>
          <w:numId w:val="24"/>
        </w:numPr>
        <w:ind w:hanging="357"/>
      </w:pPr>
      <w:r w:rsidRPr="001C4DA4">
        <w:t xml:space="preserve">W sytuacji, gdy podczas prowadzonej </w:t>
      </w:r>
      <w:r w:rsidR="001C1D65" w:rsidRPr="001C4DA4">
        <w:t xml:space="preserve">modyfikacji </w:t>
      </w:r>
      <w:r w:rsidRPr="001C4DA4">
        <w:t>nastąpiło odłączenie modułu wytwarzania od sieci</w:t>
      </w:r>
      <w:r w:rsidR="00BF0220" w:rsidRPr="001C4DA4">
        <w:t xml:space="preserve"> wymagające ponownej synchronizacji</w:t>
      </w:r>
      <w:r w:rsidRPr="001C4DA4">
        <w:t xml:space="preserve">, wówczas </w:t>
      </w:r>
      <w:r w:rsidR="000F4049" w:rsidRPr="001C4DA4">
        <w:t>W</w:t>
      </w:r>
      <w:r w:rsidR="001C1D65" w:rsidRPr="001C4DA4">
        <w:t>łaściwy OS</w:t>
      </w:r>
      <w:r w:rsidRPr="001C4DA4">
        <w:t xml:space="preserve"> wraz z </w:t>
      </w:r>
      <w:r w:rsidR="001C1D65" w:rsidRPr="001C4DA4">
        <w:t>właścicielem zakładu wytwarzania energii</w:t>
      </w:r>
      <w:r w:rsidRPr="001C4DA4">
        <w:t xml:space="preserve"> ustala</w:t>
      </w:r>
      <w:r w:rsidR="00912071" w:rsidRPr="001C4DA4">
        <w:t xml:space="preserve"> jej</w:t>
      </w:r>
      <w:r w:rsidRPr="001C4DA4">
        <w:t xml:space="preserve"> zasady oraz termin</w:t>
      </w:r>
      <w:r w:rsidR="00A16458" w:rsidRPr="001C4DA4">
        <w:t>,</w:t>
      </w:r>
    </w:p>
    <w:p w14:paraId="1BFE30A4" w14:textId="5A58BFC3" w:rsidR="00EB4834" w:rsidRPr="001C4DA4" w:rsidRDefault="00EB4834" w:rsidP="00E37A7A">
      <w:pPr>
        <w:pStyle w:val="Podstawowyakapitowy"/>
        <w:numPr>
          <w:ilvl w:val="1"/>
          <w:numId w:val="24"/>
        </w:numPr>
        <w:ind w:hanging="357"/>
      </w:pPr>
      <w:r w:rsidRPr="001C4DA4">
        <w:t xml:space="preserve">Przed terminem ostatecznego zakończenia </w:t>
      </w:r>
      <w:r w:rsidR="00D205B5" w:rsidRPr="001C4DA4">
        <w:t xml:space="preserve">modyfikacji </w:t>
      </w:r>
      <w:r w:rsidRPr="001C4DA4">
        <w:t xml:space="preserve">modułu wytwarzania </w:t>
      </w:r>
      <w:r w:rsidR="00912071" w:rsidRPr="001C4DA4">
        <w:t xml:space="preserve">energii </w:t>
      </w:r>
      <w:r w:rsidR="001C1D65" w:rsidRPr="001C4DA4">
        <w:t>właściciel zakładu wytwarzania energii</w:t>
      </w:r>
      <w:r w:rsidRPr="001C4DA4">
        <w:t xml:space="preserve"> uzgadnia z</w:t>
      </w:r>
      <w:r w:rsidR="001A40A5" w:rsidRPr="001C4DA4">
        <w:t> </w:t>
      </w:r>
      <w:r w:rsidR="001C1D65" w:rsidRPr="001C4DA4">
        <w:t>Właściwym OS</w:t>
      </w:r>
      <w:r w:rsidRPr="001C4DA4">
        <w:t xml:space="preserve"> harmonogram i zakres testów zgodności</w:t>
      </w:r>
      <w:r w:rsidR="00A16458" w:rsidRPr="001C4DA4">
        <w:t xml:space="preserve">, </w:t>
      </w:r>
    </w:p>
    <w:p w14:paraId="4B61A8D5" w14:textId="11DC4649" w:rsidR="00912071" w:rsidRPr="001C4DA4" w:rsidRDefault="00912071" w:rsidP="00E37A7A">
      <w:pPr>
        <w:pStyle w:val="Podstawowyakapitowy"/>
        <w:numPr>
          <w:ilvl w:val="1"/>
          <w:numId w:val="24"/>
        </w:numPr>
        <w:ind w:hanging="357"/>
      </w:pPr>
      <w:r w:rsidRPr="001C4DA4">
        <w:t>Po zakończeniu z wynikiem pozytywnym testów zgodności właściciel zakładu wytwarzania energii przygotowuje i przesyła do Właściwego OS wniosek o wygaszenie pozwolenia LON</w:t>
      </w:r>
      <w:r w:rsidR="00A16458" w:rsidRPr="001C4DA4">
        <w:t>,</w:t>
      </w:r>
    </w:p>
    <w:p w14:paraId="25A7F1E4" w14:textId="07CCA3CF" w:rsidR="0047312C" w:rsidRPr="001C4DA4" w:rsidRDefault="0047312C" w:rsidP="00E37A7A">
      <w:pPr>
        <w:pStyle w:val="Podstawowyakapitowy"/>
        <w:numPr>
          <w:ilvl w:val="1"/>
          <w:numId w:val="24"/>
        </w:numPr>
        <w:ind w:hanging="357"/>
      </w:pPr>
      <w:r w:rsidRPr="001C4DA4">
        <w:t>Poinformowanie Prezesa URE o przywróceniu pozwolenia FON</w:t>
      </w:r>
      <w:r w:rsidR="00A16458" w:rsidRPr="001C4DA4">
        <w:t>,</w:t>
      </w:r>
    </w:p>
    <w:p w14:paraId="4C75AC55" w14:textId="3B25657D" w:rsidR="00E150C0" w:rsidRPr="001C4DA4" w:rsidRDefault="00912071" w:rsidP="00E37A7A">
      <w:pPr>
        <w:pStyle w:val="Podstawowyakapitowy"/>
        <w:numPr>
          <w:ilvl w:val="1"/>
          <w:numId w:val="24"/>
        </w:numPr>
        <w:spacing w:after="240"/>
        <w:ind w:left="1434" w:hanging="357"/>
      </w:pPr>
      <w:r w:rsidRPr="001C4DA4">
        <w:lastRenderedPageBreak/>
        <w:t>Po zawarciu aneksu do umowy o świadczenie usług dystrybucji energii elektrycznej</w:t>
      </w:r>
      <w:r w:rsidRPr="001C4DA4" w:rsidDel="00912071">
        <w:t xml:space="preserve"> </w:t>
      </w:r>
      <w:r w:rsidRPr="001C4DA4">
        <w:t>dalsza praca modułu wytwarzania odbywa się na podstawie dotychczasowego pozwolenia FON.</w:t>
      </w:r>
    </w:p>
    <w:p w14:paraId="6CF6BC64" w14:textId="77777777" w:rsidR="00E150C0" w:rsidRPr="001C4DA4" w:rsidRDefault="00E150C0" w:rsidP="00E37A7A">
      <w:pPr>
        <w:pStyle w:val="Podstawowyakapitowy"/>
        <w:numPr>
          <w:ilvl w:val="0"/>
          <w:numId w:val="23"/>
        </w:numPr>
        <w:ind w:hanging="357"/>
      </w:pPr>
      <w:r w:rsidRPr="001C4DA4">
        <w:t>Po stronie Właściwego OS:</w:t>
      </w:r>
    </w:p>
    <w:p w14:paraId="6BA114E3" w14:textId="3DAEE6EA" w:rsidR="00912071" w:rsidRPr="001C4DA4" w:rsidRDefault="00E150C0" w:rsidP="00E37A7A">
      <w:pPr>
        <w:pStyle w:val="Podstawowyakapitowy"/>
        <w:numPr>
          <w:ilvl w:val="1"/>
          <w:numId w:val="24"/>
        </w:numPr>
        <w:ind w:hanging="357"/>
      </w:pPr>
      <w:r w:rsidRPr="001C4DA4">
        <w:t>Decyzja, na podstawie danych nt. modyfikacji dostarczonych przez właściciela zakładu wytwarzania energii, czy modyfikacja wymaga nowych warunków przyłączenia (i wykorzystania procedury EON) czy</w:t>
      </w:r>
      <w:r w:rsidR="001A40A5" w:rsidRPr="001C4DA4">
        <w:t> </w:t>
      </w:r>
      <w:r w:rsidRPr="001C4DA4">
        <w:t>zastosowana będzie procedura LON</w:t>
      </w:r>
      <w:r w:rsidR="00A16458" w:rsidRPr="001C4DA4">
        <w:t>,</w:t>
      </w:r>
    </w:p>
    <w:p w14:paraId="243C50FF" w14:textId="0EF9989B" w:rsidR="00AA2FFC" w:rsidRPr="001C4DA4" w:rsidRDefault="00AA2FFC" w:rsidP="00E37A7A">
      <w:pPr>
        <w:pStyle w:val="Podstawowyakapitowy"/>
        <w:numPr>
          <w:ilvl w:val="1"/>
          <w:numId w:val="24"/>
        </w:numPr>
        <w:ind w:hanging="357"/>
      </w:pPr>
      <w:r w:rsidRPr="001C4DA4">
        <w:t>Weryfikacja poprawności wniosku LON wraz z załącznikami oraz wydanie pozwolenia LON</w:t>
      </w:r>
      <w:r w:rsidR="00A16458" w:rsidRPr="001C4DA4">
        <w:t>,</w:t>
      </w:r>
    </w:p>
    <w:p w14:paraId="19BD334C" w14:textId="07854EF5" w:rsidR="00542123" w:rsidRPr="001C4DA4" w:rsidRDefault="00542123" w:rsidP="00E37A7A">
      <w:pPr>
        <w:pStyle w:val="Podstawowyakapitowy"/>
        <w:numPr>
          <w:ilvl w:val="1"/>
          <w:numId w:val="24"/>
        </w:numPr>
        <w:ind w:hanging="357"/>
      </w:pPr>
      <w:r w:rsidRPr="001C4DA4">
        <w:t>Poinformowanie Prezesa URE o wydanym pozwoleniu LON</w:t>
      </w:r>
      <w:r w:rsidR="00A16458" w:rsidRPr="001C4DA4">
        <w:t>,</w:t>
      </w:r>
    </w:p>
    <w:p w14:paraId="51B9C136" w14:textId="12A5CFED" w:rsidR="004C2082" w:rsidRPr="001C4DA4" w:rsidRDefault="00AA2FFC" w:rsidP="00E37A7A">
      <w:pPr>
        <w:pStyle w:val="Podstawowyakapitowy"/>
        <w:numPr>
          <w:ilvl w:val="1"/>
          <w:numId w:val="24"/>
        </w:numPr>
        <w:ind w:hanging="357"/>
      </w:pPr>
      <w:r w:rsidRPr="001C4DA4">
        <w:t>Wydanie zgody na ponowną synchronizację (jeżeli będzie wymagana</w:t>
      </w:r>
      <w:r w:rsidR="00A16458" w:rsidRPr="001C4DA4">
        <w:t>),</w:t>
      </w:r>
    </w:p>
    <w:p w14:paraId="6B862155" w14:textId="07CA58E7" w:rsidR="004C2082" w:rsidRPr="001C4DA4" w:rsidRDefault="004C2082" w:rsidP="00E37A7A">
      <w:pPr>
        <w:pStyle w:val="Podstawowyakapitowy"/>
        <w:numPr>
          <w:ilvl w:val="1"/>
          <w:numId w:val="24"/>
        </w:numPr>
        <w:ind w:hanging="357"/>
      </w:pPr>
      <w:r w:rsidRPr="001C4DA4">
        <w:t>Ocena i zatwierdzenie wniosku o wygaszenie pozwolenia LON oraz przywrócenia pozwolenia FON</w:t>
      </w:r>
      <w:r w:rsidR="00A16458" w:rsidRPr="001C4DA4">
        <w:t>,</w:t>
      </w:r>
    </w:p>
    <w:p w14:paraId="1F147E58" w14:textId="3CC1DEEB" w:rsidR="00542123" w:rsidRPr="001C4DA4" w:rsidRDefault="00542123" w:rsidP="00E37A7A">
      <w:pPr>
        <w:pStyle w:val="Podstawowyakapitowy"/>
        <w:numPr>
          <w:ilvl w:val="1"/>
          <w:numId w:val="24"/>
        </w:numPr>
        <w:ind w:hanging="357"/>
      </w:pPr>
      <w:r w:rsidRPr="001C4DA4">
        <w:t>Poinformowanie Prezesa URE o przywróceniu pozwolenia FON</w:t>
      </w:r>
      <w:r w:rsidR="00A16458" w:rsidRPr="001C4DA4">
        <w:t>,</w:t>
      </w:r>
    </w:p>
    <w:p w14:paraId="30B5CD81" w14:textId="0ECD5D3B" w:rsidR="004C2082" w:rsidRPr="001C4DA4" w:rsidRDefault="004C2082" w:rsidP="00E37A7A">
      <w:pPr>
        <w:pStyle w:val="Podstawowyakapitowy"/>
        <w:numPr>
          <w:ilvl w:val="1"/>
          <w:numId w:val="24"/>
        </w:numPr>
        <w:spacing w:after="240"/>
      </w:pPr>
      <w:r w:rsidRPr="001C4DA4">
        <w:t>Przygotowanie aneksu do umowy o świadczenie usług dystrybucji energii elektrycznej i przesłanie go do właściciela zakładu wytwarzania energii w celu jego podpisania</w:t>
      </w:r>
      <w:r w:rsidR="00A16458" w:rsidRPr="001C4DA4">
        <w:t>.</w:t>
      </w:r>
    </w:p>
    <w:p w14:paraId="317D2155" w14:textId="33D66961" w:rsidR="00A16458" w:rsidRPr="001C4DA4" w:rsidRDefault="0000013E" w:rsidP="00E37A7A">
      <w:pPr>
        <w:pStyle w:val="Podstawowyakapitowy"/>
        <w:spacing w:after="240"/>
      </w:pPr>
      <w:r w:rsidRPr="001C4DA4">
        <w:t>Przebieg procesu LON w postaci</w:t>
      </w:r>
      <w:r w:rsidR="00A16458" w:rsidRPr="001C4DA4">
        <w:t xml:space="preserve"> „</w:t>
      </w:r>
      <w:r w:rsidR="00A16458" w:rsidRPr="001C4DA4">
        <w:rPr>
          <w:i/>
        </w:rPr>
        <w:t xml:space="preserve">Schematu procedury </w:t>
      </w:r>
      <w:r w:rsidRPr="001C4DA4">
        <w:rPr>
          <w:i/>
        </w:rPr>
        <w:t>u</w:t>
      </w:r>
      <w:r w:rsidR="00A16458" w:rsidRPr="001C4DA4">
        <w:rPr>
          <w:i/>
        </w:rPr>
        <w:t>zyskiwania pozwolenia LON</w:t>
      </w:r>
      <w:r w:rsidRPr="001C4DA4">
        <w:rPr>
          <w:i/>
        </w:rPr>
        <w:t xml:space="preserve"> dla tymczasowej istotnej modyfikacji</w:t>
      </w:r>
      <w:r w:rsidR="00A16458" w:rsidRPr="001C4DA4">
        <w:t xml:space="preserve">” zamieszczono w pkt </w:t>
      </w:r>
      <w:r w:rsidR="00A16458" w:rsidRPr="001C4DA4">
        <w:fldChar w:fldCharType="begin"/>
      </w:r>
      <w:r w:rsidR="00A16458" w:rsidRPr="001C4DA4">
        <w:instrText xml:space="preserve"> REF _Ref528574437 \n \h </w:instrText>
      </w:r>
      <w:r w:rsidR="00A16458" w:rsidRPr="001C4DA4">
        <w:fldChar w:fldCharType="separate"/>
      </w:r>
      <w:r w:rsidR="00E620DE" w:rsidRPr="001C4DA4">
        <w:t>11.1</w:t>
      </w:r>
      <w:r w:rsidR="00A16458" w:rsidRPr="001C4DA4">
        <w:fldChar w:fldCharType="end"/>
      </w:r>
      <w:r w:rsidR="00A16458" w:rsidRPr="001C4DA4">
        <w:t xml:space="preserve">. </w:t>
      </w:r>
    </w:p>
    <w:p w14:paraId="38C46792" w14:textId="6CF24FE2" w:rsidR="00470737" w:rsidRPr="001C4DA4" w:rsidRDefault="00703A8B" w:rsidP="00E37A7A">
      <w:pPr>
        <w:pStyle w:val="Nagwek2"/>
      </w:pPr>
      <w:bookmarkStart w:id="46" w:name="_Toc1630534"/>
      <w:bookmarkStart w:id="47" w:name="_Toc232086598"/>
      <w:r w:rsidRPr="001C4DA4">
        <w:t xml:space="preserve">Proces wydawania pozwolenia LON </w:t>
      </w:r>
      <w:r w:rsidR="00806952" w:rsidRPr="001C4DA4">
        <w:t xml:space="preserve">w przypadku </w:t>
      </w:r>
      <w:r w:rsidRPr="001C4DA4">
        <w:t xml:space="preserve">stwierdzenia przez właściciela zakładu wytwarzania energii awarii sprzętu </w:t>
      </w:r>
      <w:r w:rsidR="00CA3B36" w:rsidRPr="001C4DA4">
        <w:t>prowadzącej</w:t>
      </w:r>
      <w:r w:rsidR="00CA3B36" w:rsidRPr="001C4DA4">
        <w:br/>
      </w:r>
      <w:r w:rsidRPr="001C4DA4">
        <w:t xml:space="preserve">do niezgodności z niektórymi odpowiednimi wymogami </w:t>
      </w:r>
      <w:r w:rsidR="00EB4834" w:rsidRPr="001C4DA4">
        <w:t xml:space="preserve">trwającej </w:t>
      </w:r>
      <w:r w:rsidR="00CA3B36" w:rsidRPr="001C4DA4">
        <w:t>dłużej</w:t>
      </w:r>
      <w:r w:rsidR="00CA3B36" w:rsidRPr="001C4DA4">
        <w:br/>
      </w:r>
      <w:r w:rsidR="00EB4834" w:rsidRPr="001C4DA4">
        <w:t>niż 3 miesiące.</w:t>
      </w:r>
      <w:bookmarkEnd w:id="46"/>
      <w:bookmarkEnd w:id="47"/>
    </w:p>
    <w:p w14:paraId="14FB9042" w14:textId="76AD7095" w:rsidR="00703A8B" w:rsidRPr="001C4DA4" w:rsidRDefault="00467C2C" w:rsidP="00E37A7A">
      <w:pPr>
        <w:pStyle w:val="Podstawowyakapitowy"/>
        <w:spacing w:after="240"/>
        <w:rPr>
          <w:rFonts w:eastAsiaTheme="minorHAnsi"/>
          <w:szCs w:val="22"/>
        </w:rPr>
      </w:pPr>
      <w:r w:rsidRPr="001C4DA4">
        <w:t>Pozwolenie</w:t>
      </w:r>
      <w:r w:rsidR="00703A8B" w:rsidRPr="001C4DA4">
        <w:t xml:space="preserve"> LON wydaje się na wniosek właściciela zakładu wytwarzania energii:</w:t>
      </w:r>
    </w:p>
    <w:p w14:paraId="11D9FA30" w14:textId="23A7A753" w:rsidR="00703A8B" w:rsidRPr="001C4DA4" w:rsidRDefault="00703A8B" w:rsidP="00E37A7A">
      <w:pPr>
        <w:pStyle w:val="Podstawowyakapitowy"/>
        <w:numPr>
          <w:ilvl w:val="0"/>
          <w:numId w:val="23"/>
        </w:numPr>
      </w:pPr>
      <w:r w:rsidRPr="001C4DA4">
        <w:t>Po stronie właściciela zakładu wytwarzania energii:</w:t>
      </w:r>
    </w:p>
    <w:p w14:paraId="7B347F49" w14:textId="1B41CD38" w:rsidR="00703A8B" w:rsidRPr="001C4DA4" w:rsidRDefault="00703A8B" w:rsidP="00E37A7A">
      <w:pPr>
        <w:pStyle w:val="Podstawowyakapitowy"/>
        <w:numPr>
          <w:ilvl w:val="1"/>
          <w:numId w:val="24"/>
        </w:numPr>
      </w:pPr>
      <w:r w:rsidRPr="001C4DA4">
        <w:t>Wysłanie przez właściciela zakładu wytwarzania energii do Właściwego OS informacji/powiadomienia o stwierdzeniu awarii prowadzącej do</w:t>
      </w:r>
      <w:r w:rsidR="008123B3" w:rsidRPr="001C4DA4">
        <w:t> </w:t>
      </w:r>
      <w:r w:rsidRPr="001C4DA4">
        <w:t>niezgodności z niektórymi odpowiednimi wymogami</w:t>
      </w:r>
      <w:r w:rsidRPr="001C4DA4" w:rsidDel="00703A8B">
        <w:t xml:space="preserve"> </w:t>
      </w:r>
      <w:r w:rsidRPr="001C4DA4">
        <w:t xml:space="preserve">i podjęciu </w:t>
      </w:r>
      <w:r w:rsidR="00346ABC" w:rsidRPr="001C4DA4">
        <w:t>czynności zmierzających do jej usunięcia</w:t>
      </w:r>
      <w:r w:rsidR="0082040C" w:rsidRPr="001C4DA4">
        <w:t>,</w:t>
      </w:r>
    </w:p>
    <w:p w14:paraId="6E717CA1" w14:textId="5B954D40" w:rsidR="00346ABC" w:rsidRPr="001C4DA4" w:rsidRDefault="00346ABC" w:rsidP="00E37A7A">
      <w:pPr>
        <w:pStyle w:val="Podstawowyakapitowy"/>
        <w:numPr>
          <w:ilvl w:val="1"/>
          <w:numId w:val="24"/>
        </w:numPr>
      </w:pPr>
      <w:r w:rsidRPr="001C4DA4">
        <w:t>Złożenie kompletnego wniosku o wydanie ograniczonego pozwolenia na</w:t>
      </w:r>
      <w:r w:rsidR="001A40A5" w:rsidRPr="001C4DA4">
        <w:t> </w:t>
      </w:r>
      <w:r w:rsidRPr="001C4DA4">
        <w:t>użytkowanie LON wraz z wymaganymi załącznikami</w:t>
      </w:r>
      <w:r w:rsidR="0082040C" w:rsidRPr="001C4DA4">
        <w:t>,</w:t>
      </w:r>
    </w:p>
    <w:p w14:paraId="3337E1B9" w14:textId="1BD8EA0B" w:rsidR="00346ABC" w:rsidRPr="001C4DA4" w:rsidRDefault="00346ABC" w:rsidP="00E37A7A">
      <w:pPr>
        <w:pStyle w:val="Podstawowyakapitowy"/>
        <w:numPr>
          <w:ilvl w:val="1"/>
          <w:numId w:val="24"/>
        </w:numPr>
      </w:pPr>
      <w:r w:rsidRPr="001C4DA4">
        <w:t>Poinformowanie Prezesa URE o przesłanym wniosku o pozwolenie LON</w:t>
      </w:r>
      <w:r w:rsidR="0082040C" w:rsidRPr="001C4DA4">
        <w:t>,</w:t>
      </w:r>
    </w:p>
    <w:p w14:paraId="01DB32FA" w14:textId="6D078FA3" w:rsidR="00346ABC" w:rsidRPr="001C4DA4" w:rsidRDefault="00346ABC" w:rsidP="00E37A7A">
      <w:pPr>
        <w:pStyle w:val="Podstawowyakapitowy"/>
        <w:numPr>
          <w:ilvl w:val="1"/>
          <w:numId w:val="24"/>
        </w:numPr>
      </w:pPr>
      <w:r w:rsidRPr="001C4DA4">
        <w:t>Usunięcie niezgodności modułu wywarzania energii</w:t>
      </w:r>
      <w:r w:rsidR="0082040C" w:rsidRPr="001C4DA4">
        <w:t>,</w:t>
      </w:r>
    </w:p>
    <w:p w14:paraId="513F6035" w14:textId="0F26AF18" w:rsidR="00346ABC" w:rsidRPr="001C4DA4" w:rsidRDefault="00346ABC" w:rsidP="00E37A7A">
      <w:pPr>
        <w:pStyle w:val="Podstawowyakapitowy"/>
        <w:numPr>
          <w:ilvl w:val="1"/>
          <w:numId w:val="24"/>
        </w:numPr>
      </w:pPr>
      <w:r w:rsidRPr="001C4DA4">
        <w:lastRenderedPageBreak/>
        <w:t>W sytuacji, gdy usuwanie niezgodności zostało zakończone w terminie krótszym niż 3 miesiące, wówczas dotychczasowe pozwolenie FON nie</w:t>
      </w:r>
      <w:r w:rsidR="001A40A5" w:rsidRPr="001C4DA4">
        <w:t> </w:t>
      </w:r>
      <w:r w:rsidRPr="001C4DA4">
        <w:t>ulega zawieszeniu. W przeciwnym przypadku właściciel zakładu wytwarzania energii otrzymuje pozwolenie LON</w:t>
      </w:r>
      <w:r w:rsidR="0082040C" w:rsidRPr="001C4DA4">
        <w:t>,</w:t>
      </w:r>
    </w:p>
    <w:p w14:paraId="075AC4B9" w14:textId="753DEA83" w:rsidR="00346ABC" w:rsidRPr="001C4DA4" w:rsidRDefault="00346ABC" w:rsidP="00E37A7A">
      <w:pPr>
        <w:pStyle w:val="Podstawowyakapitowy"/>
        <w:numPr>
          <w:ilvl w:val="1"/>
          <w:numId w:val="24"/>
        </w:numPr>
      </w:pPr>
      <w:bookmarkStart w:id="48" w:name="_Hlk527444512"/>
      <w:r w:rsidRPr="001C4DA4">
        <w:t>W sytuacji, gdy podczas usuwania niezgodności nastąpiło odłączenie modułu wytwarzania od sieci wymagające ponownej synchronizacji, wówczas Właściwy OS wraz z właścicielem zakładu wytwarzania energii ustala jej zasady oraz termin</w:t>
      </w:r>
      <w:r w:rsidR="0082040C" w:rsidRPr="001C4DA4">
        <w:t>,</w:t>
      </w:r>
    </w:p>
    <w:bookmarkEnd w:id="48"/>
    <w:p w14:paraId="4039B42A" w14:textId="081DB8E1" w:rsidR="00346ABC" w:rsidRPr="001C4DA4" w:rsidRDefault="00346ABC" w:rsidP="00E37A7A">
      <w:pPr>
        <w:pStyle w:val="Podstawowyakapitowy"/>
        <w:numPr>
          <w:ilvl w:val="1"/>
          <w:numId w:val="24"/>
        </w:numPr>
      </w:pPr>
      <w:r w:rsidRPr="001C4DA4">
        <w:t>Przed terminem usu</w:t>
      </w:r>
      <w:r w:rsidR="00806952" w:rsidRPr="001C4DA4">
        <w:t xml:space="preserve">nięcia </w:t>
      </w:r>
      <w:r w:rsidRPr="001C4DA4">
        <w:t>niezgodności modułu wytwarzania energii właściciel zakładu wytwarzania energii uzgadnia z Właściwym OS harmonogram i zakres testów zgodności</w:t>
      </w:r>
      <w:r w:rsidR="0082040C" w:rsidRPr="001C4DA4">
        <w:t>,</w:t>
      </w:r>
    </w:p>
    <w:p w14:paraId="00C189A0" w14:textId="34E1CE01" w:rsidR="00346ABC" w:rsidRPr="001C4DA4" w:rsidRDefault="00346ABC" w:rsidP="00E37A7A">
      <w:pPr>
        <w:pStyle w:val="Podstawowyakapitowy"/>
        <w:numPr>
          <w:ilvl w:val="1"/>
          <w:numId w:val="24"/>
        </w:numPr>
      </w:pPr>
      <w:r w:rsidRPr="001C4DA4">
        <w:t>Po zakończeniu z wynikiem pozytywnym testów zgodności właściciel zakładu wytwarzania energii przygotowuje i przesyła do Właściwego OS wniosek o wygaszenie pozwolenia LON</w:t>
      </w:r>
      <w:r w:rsidR="0082040C" w:rsidRPr="001C4DA4">
        <w:t>,</w:t>
      </w:r>
    </w:p>
    <w:p w14:paraId="1BC974DA" w14:textId="1380CBC9" w:rsidR="00346ABC" w:rsidRPr="001C4DA4" w:rsidRDefault="00346ABC" w:rsidP="00E37A7A">
      <w:pPr>
        <w:pStyle w:val="Podstawowyakapitowy"/>
        <w:numPr>
          <w:ilvl w:val="1"/>
          <w:numId w:val="24"/>
        </w:numPr>
      </w:pPr>
      <w:r w:rsidRPr="001C4DA4">
        <w:t>Poinformowanie Prezesa URE o przywróceniu pozwolenia FON</w:t>
      </w:r>
      <w:r w:rsidR="0082040C" w:rsidRPr="001C4DA4">
        <w:t>,</w:t>
      </w:r>
    </w:p>
    <w:p w14:paraId="1A948BBE" w14:textId="7F6CAD8B" w:rsidR="00346ABC" w:rsidRPr="001C4DA4" w:rsidRDefault="00346ABC" w:rsidP="00E37A7A">
      <w:pPr>
        <w:pStyle w:val="Podstawowyakapitowy"/>
        <w:numPr>
          <w:ilvl w:val="1"/>
          <w:numId w:val="24"/>
        </w:numPr>
        <w:spacing w:after="240"/>
        <w:ind w:left="1434" w:hanging="357"/>
      </w:pPr>
      <w:r w:rsidRPr="001C4DA4">
        <w:t>Po zawarciu aneksu do umowy o świadczenie usług dystrybucji energii elektrycznej</w:t>
      </w:r>
      <w:r w:rsidRPr="001C4DA4" w:rsidDel="00912071">
        <w:t xml:space="preserve"> </w:t>
      </w:r>
      <w:r w:rsidRPr="001C4DA4">
        <w:t>dalsza praca modułu wytwarzania odbywa się na podstawie dotychczasowego pozwolenia FON.</w:t>
      </w:r>
    </w:p>
    <w:p w14:paraId="2B66F264" w14:textId="77777777" w:rsidR="00806952" w:rsidRPr="001C4DA4" w:rsidRDefault="00806952" w:rsidP="00E37A7A">
      <w:pPr>
        <w:pStyle w:val="Podstawowyakapitowy"/>
        <w:numPr>
          <w:ilvl w:val="0"/>
          <w:numId w:val="23"/>
        </w:numPr>
        <w:ind w:hanging="357"/>
      </w:pPr>
      <w:r w:rsidRPr="001C4DA4">
        <w:t>Po stronie Właściwego OS:</w:t>
      </w:r>
    </w:p>
    <w:p w14:paraId="37E80980" w14:textId="1A2074F5" w:rsidR="00806952" w:rsidRPr="001C4DA4" w:rsidRDefault="00806952" w:rsidP="00E37A7A">
      <w:pPr>
        <w:pStyle w:val="Podstawowyakapitowy"/>
        <w:numPr>
          <w:ilvl w:val="1"/>
          <w:numId w:val="24"/>
        </w:numPr>
        <w:ind w:hanging="357"/>
      </w:pPr>
      <w:r w:rsidRPr="001C4DA4">
        <w:t>Weryfikacja poprawności wniosku LON wraz z załącznikami oraz wydanie pozwolenia LON</w:t>
      </w:r>
      <w:r w:rsidR="0082040C" w:rsidRPr="001C4DA4">
        <w:t>,</w:t>
      </w:r>
    </w:p>
    <w:p w14:paraId="5BC152E2" w14:textId="27144FC9" w:rsidR="00806952" w:rsidRPr="001C4DA4" w:rsidRDefault="00806952" w:rsidP="00E37A7A">
      <w:pPr>
        <w:pStyle w:val="Podstawowyakapitowy"/>
        <w:numPr>
          <w:ilvl w:val="1"/>
          <w:numId w:val="24"/>
        </w:numPr>
        <w:ind w:hanging="357"/>
      </w:pPr>
      <w:r w:rsidRPr="001C4DA4">
        <w:t>Poinformowanie Prezesa URE o wydanym pozwoleniu LON</w:t>
      </w:r>
      <w:r w:rsidR="0082040C" w:rsidRPr="001C4DA4">
        <w:t>,</w:t>
      </w:r>
    </w:p>
    <w:p w14:paraId="22958AB6" w14:textId="56132EE1" w:rsidR="00806952" w:rsidRPr="001C4DA4" w:rsidRDefault="00806952" w:rsidP="00E37A7A">
      <w:pPr>
        <w:pStyle w:val="Podstawowyakapitowy"/>
        <w:numPr>
          <w:ilvl w:val="1"/>
          <w:numId w:val="24"/>
        </w:numPr>
        <w:ind w:hanging="357"/>
      </w:pPr>
      <w:r w:rsidRPr="001C4DA4">
        <w:t>Wydanie zgody na ponowną synchronizację (jeżeli będzie wymagana</w:t>
      </w:r>
      <w:r w:rsidR="0082040C" w:rsidRPr="001C4DA4">
        <w:t>),</w:t>
      </w:r>
    </w:p>
    <w:p w14:paraId="6C23E54D" w14:textId="41DB5C2D" w:rsidR="00806952" w:rsidRPr="001C4DA4" w:rsidRDefault="00806952" w:rsidP="00E37A7A">
      <w:pPr>
        <w:pStyle w:val="Podstawowyakapitowy"/>
        <w:numPr>
          <w:ilvl w:val="1"/>
          <w:numId w:val="24"/>
        </w:numPr>
        <w:ind w:hanging="357"/>
      </w:pPr>
      <w:r w:rsidRPr="001C4DA4">
        <w:t>Ocena i zatwierdzenie wniosku o wygaszenie pozwolenia LON oraz przywrócenia pozwolenia FON</w:t>
      </w:r>
      <w:r w:rsidR="0082040C" w:rsidRPr="001C4DA4">
        <w:t>,</w:t>
      </w:r>
    </w:p>
    <w:p w14:paraId="3820B508" w14:textId="7C841996" w:rsidR="00806952" w:rsidRPr="001C4DA4" w:rsidRDefault="00806952" w:rsidP="00E37A7A">
      <w:pPr>
        <w:pStyle w:val="Podstawowyakapitowy"/>
        <w:numPr>
          <w:ilvl w:val="1"/>
          <w:numId w:val="24"/>
        </w:numPr>
        <w:ind w:hanging="357"/>
      </w:pPr>
      <w:r w:rsidRPr="001C4DA4">
        <w:t>Poinformowanie Prezesa URE o przywróceniu pozwolenia FON</w:t>
      </w:r>
      <w:r w:rsidR="0082040C" w:rsidRPr="001C4DA4">
        <w:t>,</w:t>
      </w:r>
    </w:p>
    <w:p w14:paraId="59CDC9B3" w14:textId="50E0C456" w:rsidR="00806952" w:rsidRPr="001C4DA4" w:rsidRDefault="00806952" w:rsidP="00E37A7A">
      <w:pPr>
        <w:pStyle w:val="Podstawowyakapitowy"/>
        <w:numPr>
          <w:ilvl w:val="1"/>
          <w:numId w:val="24"/>
        </w:numPr>
        <w:spacing w:after="240"/>
      </w:pPr>
      <w:r w:rsidRPr="001C4DA4">
        <w:t>Przygotowanie aneksu do umowy o świadczenie usług dystrybucji energii elektrycznej i przesłanie go do właściciela zakładu wytwarzania energii w celu jego podpisania.</w:t>
      </w:r>
    </w:p>
    <w:p w14:paraId="76D40515" w14:textId="2C93DF25" w:rsidR="0082040C" w:rsidRDefault="0082040C" w:rsidP="00E37A7A">
      <w:pPr>
        <w:pStyle w:val="Podstawowyakapitowy"/>
        <w:spacing w:after="240"/>
      </w:pPr>
      <w:r w:rsidRPr="001C4DA4">
        <w:t>Przebieg procesu LON w postaci „</w:t>
      </w:r>
      <w:r w:rsidRPr="001C4DA4">
        <w:rPr>
          <w:i/>
        </w:rPr>
        <w:t>Schematu procedury uzyskiwania pozwolenia LON dla przypadku stwierdzenia niekompatybilności przez Wytwórcę</w:t>
      </w:r>
      <w:r w:rsidRPr="001C4DA4">
        <w:t xml:space="preserve">” zamieszczono </w:t>
      </w:r>
      <w:r w:rsidRPr="001C4DA4">
        <w:br/>
      </w:r>
      <w:r w:rsidR="007505D2" w:rsidRPr="001C4DA4">
        <w:t xml:space="preserve">w pkt </w:t>
      </w:r>
      <w:r w:rsidR="007505D2" w:rsidRPr="001C4DA4">
        <w:fldChar w:fldCharType="begin"/>
      </w:r>
      <w:r w:rsidR="007505D2" w:rsidRPr="001C4DA4">
        <w:instrText xml:space="preserve"> REF _Ref528575456 \n \h </w:instrText>
      </w:r>
      <w:r w:rsidR="007505D2" w:rsidRPr="001C4DA4">
        <w:fldChar w:fldCharType="separate"/>
      </w:r>
      <w:r w:rsidR="00E620DE" w:rsidRPr="001C4DA4">
        <w:t>11.2</w:t>
      </w:r>
      <w:r w:rsidR="007505D2" w:rsidRPr="001C4DA4">
        <w:fldChar w:fldCharType="end"/>
      </w:r>
      <w:r w:rsidRPr="001C4DA4">
        <w:t>.</w:t>
      </w:r>
    </w:p>
    <w:p w14:paraId="38E8DF2C" w14:textId="77777777" w:rsidR="00E37A7A" w:rsidRDefault="00E37A7A" w:rsidP="00E37A7A">
      <w:pPr>
        <w:pStyle w:val="Podstawowyakapitowy"/>
        <w:spacing w:after="240"/>
      </w:pPr>
    </w:p>
    <w:p w14:paraId="512ECC4E" w14:textId="77777777" w:rsidR="00E37A7A" w:rsidRDefault="00E37A7A" w:rsidP="00E37A7A">
      <w:pPr>
        <w:pStyle w:val="Podstawowyakapitowy"/>
        <w:spacing w:after="240"/>
      </w:pPr>
    </w:p>
    <w:p w14:paraId="29EF2D2E" w14:textId="77777777" w:rsidR="00E37A7A" w:rsidRPr="001C4DA4" w:rsidRDefault="00E37A7A" w:rsidP="00E37A7A">
      <w:pPr>
        <w:pStyle w:val="Podstawowyakapitowy"/>
        <w:spacing w:after="240"/>
      </w:pPr>
    </w:p>
    <w:p w14:paraId="0F1EDA65" w14:textId="56D8E70A" w:rsidR="00EE6C23" w:rsidRPr="001C4DA4" w:rsidRDefault="00FF631C" w:rsidP="00E37A7A">
      <w:pPr>
        <w:pStyle w:val="Nagwek2"/>
      </w:pPr>
      <w:bookmarkStart w:id="49" w:name="_Toc1630535"/>
      <w:bookmarkStart w:id="50" w:name="_Toc232086599"/>
      <w:r w:rsidRPr="001C4DA4">
        <w:lastRenderedPageBreak/>
        <w:t>Proces wydawania pozwolenia LON w przypadku stwierdzenia przez Właściwego OS niezgodności z niektórymi odpowiednimi wymogami trwającej dłużej niż 3 miesiące</w:t>
      </w:r>
      <w:bookmarkEnd w:id="49"/>
      <w:bookmarkEnd w:id="50"/>
    </w:p>
    <w:p w14:paraId="49B105AA" w14:textId="76C4FA70" w:rsidR="00806952" w:rsidRPr="001C4DA4" w:rsidRDefault="00467C2C" w:rsidP="00E37A7A">
      <w:pPr>
        <w:pStyle w:val="Podstawowyakapitowy"/>
        <w:spacing w:after="240"/>
        <w:rPr>
          <w:rFonts w:eastAsiaTheme="minorHAnsi"/>
          <w:szCs w:val="22"/>
        </w:rPr>
      </w:pPr>
      <w:r w:rsidRPr="001C4DA4">
        <w:t>Pozwolenie</w:t>
      </w:r>
      <w:r w:rsidRPr="001C4DA4" w:rsidDel="00467C2C">
        <w:t xml:space="preserve"> </w:t>
      </w:r>
      <w:r w:rsidR="00806952" w:rsidRPr="001C4DA4">
        <w:t>LON wydaje się na wniosek właściciela zakładu wytwarzania energii:</w:t>
      </w:r>
    </w:p>
    <w:p w14:paraId="3F4785CC" w14:textId="2AADF59F" w:rsidR="00806952" w:rsidRPr="001C4DA4" w:rsidRDefault="00806952" w:rsidP="00E37A7A">
      <w:pPr>
        <w:pStyle w:val="Podstawowyakapitowy"/>
        <w:numPr>
          <w:ilvl w:val="0"/>
          <w:numId w:val="23"/>
        </w:numPr>
        <w:ind w:hanging="357"/>
      </w:pPr>
      <w:r w:rsidRPr="001C4DA4">
        <w:t>Po stronie właściciela zakładu wytwarzania energii:</w:t>
      </w:r>
    </w:p>
    <w:p w14:paraId="3244050D" w14:textId="580595AE" w:rsidR="00FF631C" w:rsidRPr="001C4DA4" w:rsidRDefault="00806952" w:rsidP="00E37A7A">
      <w:pPr>
        <w:pStyle w:val="Podstawowyakapitowy"/>
        <w:numPr>
          <w:ilvl w:val="1"/>
          <w:numId w:val="24"/>
        </w:numPr>
        <w:ind w:hanging="357"/>
      </w:pPr>
      <w:r w:rsidRPr="001C4DA4">
        <w:t>Właściwy OS</w:t>
      </w:r>
      <w:r w:rsidR="009E0058" w:rsidRPr="001C4DA4">
        <w:t xml:space="preserve"> stwierdza możliwość wystąpienia </w:t>
      </w:r>
      <w:r w:rsidR="00FF631C" w:rsidRPr="001C4DA4">
        <w:t xml:space="preserve">niezgodności </w:t>
      </w:r>
      <w:r w:rsidR="009E0058" w:rsidRPr="001C4DA4">
        <w:t xml:space="preserve">sprzętu i powiadamiania o tym fakcie </w:t>
      </w:r>
      <w:r w:rsidR="00FF631C" w:rsidRPr="001C4DA4">
        <w:t>właściciela zakładu wytwarzania energii</w:t>
      </w:r>
      <w:r w:rsidR="009E0058" w:rsidRPr="001C4DA4">
        <w:t>, który</w:t>
      </w:r>
      <w:r w:rsidR="00FF631C" w:rsidRPr="001C4DA4">
        <w:t> </w:t>
      </w:r>
      <w:r w:rsidR="009E0058" w:rsidRPr="001C4DA4">
        <w:t>potwierdza wystąpienie niezgodności i jednocześnie podejmuje działania zaradcze</w:t>
      </w:r>
      <w:r w:rsidR="0082040C" w:rsidRPr="001C4DA4">
        <w:t xml:space="preserve">, </w:t>
      </w:r>
    </w:p>
    <w:p w14:paraId="09361BFA" w14:textId="302B8087" w:rsidR="00592FBC" w:rsidRPr="001C4DA4" w:rsidRDefault="00FF631C" w:rsidP="00E37A7A">
      <w:pPr>
        <w:pStyle w:val="Podstawowyakapitowy"/>
        <w:numPr>
          <w:ilvl w:val="1"/>
          <w:numId w:val="24"/>
        </w:numPr>
        <w:ind w:hanging="357"/>
      </w:pPr>
      <w:r w:rsidRPr="001C4DA4">
        <w:t>B</w:t>
      </w:r>
      <w:r w:rsidR="009E0058" w:rsidRPr="001C4DA4">
        <w:t xml:space="preserve">rak zgodności pomiędzy </w:t>
      </w:r>
      <w:r w:rsidRPr="001C4DA4">
        <w:t>Właściwym OS</w:t>
      </w:r>
      <w:r w:rsidR="009E0058" w:rsidRPr="001C4DA4">
        <w:t xml:space="preserve">, a </w:t>
      </w:r>
      <w:r w:rsidRPr="001C4DA4">
        <w:t xml:space="preserve">właścicielem zakładu wytwarzania energii </w:t>
      </w:r>
      <w:r w:rsidR="009E0058" w:rsidRPr="001C4DA4">
        <w:t xml:space="preserve">w zakresie stwierdzenia </w:t>
      </w:r>
      <w:r w:rsidR="00CB4EF4" w:rsidRPr="001C4DA4">
        <w:t>niekompatybilności</w:t>
      </w:r>
      <w:r w:rsidR="00CB4EF4" w:rsidRPr="001C4DA4">
        <w:br/>
      </w:r>
      <w:r w:rsidR="009E0058" w:rsidRPr="001C4DA4">
        <w:t xml:space="preserve">jego sprzętu, </w:t>
      </w:r>
      <w:r w:rsidRPr="001C4DA4">
        <w:t>skutkuje że Właściwy OS</w:t>
      </w:r>
      <w:r w:rsidR="009E0058" w:rsidRPr="001C4DA4">
        <w:t xml:space="preserve"> wspólnie z </w:t>
      </w:r>
      <w:r w:rsidRPr="001C4DA4">
        <w:t xml:space="preserve">właścicielem zakładu wytwarzania energii </w:t>
      </w:r>
      <w:r w:rsidR="009E0058" w:rsidRPr="001C4DA4">
        <w:t>przeprowadza testy sprawdzające. W przypadku akceptacji przez Strony wyników testów sprawdzających, które</w:t>
      </w:r>
      <w:r w:rsidR="008123B3" w:rsidRPr="001C4DA4">
        <w:t> </w:t>
      </w:r>
      <w:r w:rsidR="009E0058" w:rsidRPr="001C4DA4">
        <w:t xml:space="preserve">potwierdzają brak kompatybilności modułu wytwarzania wówczas </w:t>
      </w:r>
      <w:r w:rsidRPr="001C4DA4">
        <w:t xml:space="preserve">właściciel zakładu wytwarzania energii </w:t>
      </w:r>
      <w:r w:rsidR="009E0058" w:rsidRPr="001C4DA4">
        <w:t>podejmuje działania zaradcze</w:t>
      </w:r>
      <w:r w:rsidR="0082040C" w:rsidRPr="001C4DA4">
        <w:t>,</w:t>
      </w:r>
    </w:p>
    <w:p w14:paraId="7BDBFB51" w14:textId="21AE8718" w:rsidR="00592FBC" w:rsidRPr="001C4DA4" w:rsidRDefault="009E0058" w:rsidP="00E37A7A">
      <w:pPr>
        <w:pStyle w:val="Podstawowyakapitowy"/>
        <w:numPr>
          <w:ilvl w:val="1"/>
          <w:numId w:val="24"/>
        </w:numPr>
        <w:ind w:hanging="357"/>
      </w:pPr>
      <w:r w:rsidRPr="001C4DA4">
        <w:t xml:space="preserve">W przypadku braku zgodności Stron odnośnie niekompatybilności modułu wytwarzania spór rozstrzyga Prezes Urzędu Regulacji Energetyki na wniosek </w:t>
      </w:r>
      <w:r w:rsidR="00FF631C" w:rsidRPr="001C4DA4">
        <w:t xml:space="preserve">Właściwy OS </w:t>
      </w:r>
      <w:r w:rsidRPr="001C4DA4">
        <w:t xml:space="preserve">lub </w:t>
      </w:r>
      <w:r w:rsidR="00FF631C" w:rsidRPr="001C4DA4">
        <w:t>właściciela zakładu wytwarzania energii</w:t>
      </w:r>
      <w:r w:rsidR="0082040C" w:rsidRPr="001C4DA4">
        <w:t>,</w:t>
      </w:r>
    </w:p>
    <w:p w14:paraId="2561BC8B" w14:textId="77A839F9" w:rsidR="004F11AC" w:rsidRPr="001C4DA4" w:rsidRDefault="004F11AC" w:rsidP="00E37A7A">
      <w:pPr>
        <w:pStyle w:val="Podstawowyakapitowy"/>
        <w:numPr>
          <w:ilvl w:val="1"/>
          <w:numId w:val="24"/>
        </w:numPr>
        <w:ind w:hanging="357"/>
      </w:pPr>
      <w:r w:rsidRPr="001C4DA4">
        <w:t>W przypadku potwierdzenia niezgodności właściciel zakładu wytwarzania energii zobowiązany jest do złożenia kompletnego wniosku o wydanie ograniczonego pozwolenia na użytkowanie LON</w:t>
      </w:r>
      <w:r w:rsidR="00CB4EF4" w:rsidRPr="001C4DA4">
        <w:t xml:space="preserve"> </w:t>
      </w:r>
      <w:r w:rsidRPr="001C4DA4">
        <w:t>wraz z</w:t>
      </w:r>
      <w:r w:rsidR="008123B3" w:rsidRPr="001C4DA4">
        <w:t> </w:t>
      </w:r>
      <w:r w:rsidRPr="001C4DA4">
        <w:t>wymaganymi załącznikami</w:t>
      </w:r>
      <w:r w:rsidR="0082040C" w:rsidRPr="001C4DA4">
        <w:t>,</w:t>
      </w:r>
    </w:p>
    <w:p w14:paraId="414546CA" w14:textId="58C2C278" w:rsidR="009E0058" w:rsidRPr="001C4DA4" w:rsidRDefault="00FE5DFD" w:rsidP="00E37A7A">
      <w:pPr>
        <w:pStyle w:val="Podstawowyakapitowy"/>
        <w:numPr>
          <w:ilvl w:val="1"/>
          <w:numId w:val="24"/>
        </w:numPr>
        <w:ind w:hanging="357"/>
      </w:pPr>
      <w:r w:rsidRPr="001C4DA4">
        <w:t>Poinformowanie Prezesa URE o przesłanym wniosku o pozwolenie LON</w:t>
      </w:r>
      <w:r w:rsidR="0082040C" w:rsidRPr="001C4DA4">
        <w:t>,</w:t>
      </w:r>
    </w:p>
    <w:p w14:paraId="074523EC" w14:textId="12BE6BC5" w:rsidR="00FF631C" w:rsidRPr="001C4DA4" w:rsidRDefault="00FF631C" w:rsidP="00E37A7A">
      <w:pPr>
        <w:pStyle w:val="Podstawowyakapitowy"/>
        <w:numPr>
          <w:ilvl w:val="1"/>
          <w:numId w:val="24"/>
        </w:numPr>
        <w:ind w:hanging="357"/>
      </w:pPr>
      <w:r w:rsidRPr="001C4DA4">
        <w:t>W sytuacji, gdy podczas usuwania niezgodności nastąpiło odłączenie modułu wytwarzania od sieci wymagające ponownej synchronizacji, wówczas Właściwy OS wraz z właścicielem zakładu wytwarzania energii ustala jej zasady oraz termin</w:t>
      </w:r>
      <w:r w:rsidR="0082040C" w:rsidRPr="001C4DA4">
        <w:t>,</w:t>
      </w:r>
    </w:p>
    <w:p w14:paraId="1F8DA223" w14:textId="56FAF3B5" w:rsidR="00FE5DFD" w:rsidRPr="001C4DA4" w:rsidRDefault="00FE5DFD" w:rsidP="00E37A7A">
      <w:pPr>
        <w:pStyle w:val="Podstawowyakapitowy"/>
        <w:numPr>
          <w:ilvl w:val="1"/>
          <w:numId w:val="24"/>
        </w:numPr>
        <w:ind w:hanging="357"/>
      </w:pPr>
      <w:r w:rsidRPr="001C4DA4">
        <w:t>Przed terminem usunięcia niezgodności modułu wytwarzania energii właściciel zakładu wytwarzania energii uzgadnia z Właściwym OS harmonogram i zakres testów zgodności</w:t>
      </w:r>
      <w:r w:rsidR="0082040C" w:rsidRPr="001C4DA4">
        <w:t>,</w:t>
      </w:r>
    </w:p>
    <w:p w14:paraId="1791D9FB" w14:textId="138061A7" w:rsidR="00FE5DFD" w:rsidRPr="001C4DA4" w:rsidRDefault="00FE5DFD" w:rsidP="00E37A7A">
      <w:pPr>
        <w:pStyle w:val="Podstawowyakapitowy"/>
        <w:numPr>
          <w:ilvl w:val="1"/>
          <w:numId w:val="24"/>
        </w:numPr>
        <w:ind w:hanging="357"/>
      </w:pPr>
      <w:r w:rsidRPr="001C4DA4">
        <w:t>Po zakończeniu z wynikiem pozytywnym testów zgodności właściciel zakładu wytwarzania energii przygotowuje i przesyła do Właściwego OS wniosek o wygaszenie pozwolenia LON</w:t>
      </w:r>
      <w:r w:rsidR="0082040C" w:rsidRPr="001C4DA4">
        <w:t>,</w:t>
      </w:r>
    </w:p>
    <w:p w14:paraId="51642DAD" w14:textId="79956E65" w:rsidR="00FE5DFD" w:rsidRPr="001C4DA4" w:rsidRDefault="00FE5DFD" w:rsidP="00E37A7A">
      <w:pPr>
        <w:pStyle w:val="Podstawowyakapitowy"/>
        <w:numPr>
          <w:ilvl w:val="1"/>
          <w:numId w:val="24"/>
        </w:numPr>
        <w:ind w:hanging="357"/>
      </w:pPr>
      <w:r w:rsidRPr="001C4DA4">
        <w:t>Poinformowanie Prezesa URE o przywróceniu pozwolenia FON</w:t>
      </w:r>
      <w:r w:rsidR="0082040C" w:rsidRPr="001C4DA4">
        <w:t>,</w:t>
      </w:r>
    </w:p>
    <w:p w14:paraId="0B39283B" w14:textId="00EB5E0B" w:rsidR="00FE5DFD" w:rsidRPr="001C4DA4" w:rsidRDefault="00FE5DFD" w:rsidP="00E37A7A">
      <w:pPr>
        <w:pStyle w:val="Podstawowyakapitowy"/>
        <w:numPr>
          <w:ilvl w:val="1"/>
          <w:numId w:val="24"/>
        </w:numPr>
        <w:spacing w:after="240"/>
        <w:ind w:left="1434" w:hanging="357"/>
      </w:pPr>
      <w:r w:rsidRPr="001C4DA4">
        <w:lastRenderedPageBreak/>
        <w:t>Po zawarciu aneksu do umowy o świadczenie usług dystrybucji energii elektrycznej</w:t>
      </w:r>
      <w:r w:rsidRPr="001C4DA4" w:rsidDel="00912071">
        <w:t xml:space="preserve"> </w:t>
      </w:r>
      <w:r w:rsidRPr="001C4DA4">
        <w:t>dalsza praca modułu wytwarzania odbywa się na podstawie dotychczasowego pozwolenia FON</w:t>
      </w:r>
      <w:r w:rsidR="0082040C" w:rsidRPr="001C4DA4">
        <w:t>,</w:t>
      </w:r>
    </w:p>
    <w:p w14:paraId="7A6CBE91" w14:textId="422C12A2" w:rsidR="00FE5DFD" w:rsidRPr="001C4DA4" w:rsidRDefault="00FE5DFD" w:rsidP="00E37A7A">
      <w:pPr>
        <w:pStyle w:val="Podstawowyakapitowy"/>
        <w:numPr>
          <w:ilvl w:val="0"/>
          <w:numId w:val="23"/>
        </w:numPr>
        <w:ind w:hanging="357"/>
      </w:pPr>
      <w:r w:rsidRPr="001C4DA4">
        <w:t>Po stronie Właściwego OS:</w:t>
      </w:r>
    </w:p>
    <w:p w14:paraId="6E1A1A38" w14:textId="16354C3B" w:rsidR="00FE5DFD" w:rsidRPr="001C4DA4" w:rsidRDefault="00FE5DFD" w:rsidP="00E37A7A">
      <w:pPr>
        <w:pStyle w:val="Podstawowyakapitowy"/>
        <w:numPr>
          <w:ilvl w:val="1"/>
          <w:numId w:val="24"/>
        </w:numPr>
        <w:ind w:hanging="357"/>
      </w:pPr>
      <w:r w:rsidRPr="001C4DA4">
        <w:t>Stwierdzenie przez Właściwego OS możliwej niezgodności modułu wytwarzania energii z niektórymi odpowiednimi wymogami i powiadomienie o tym właściciela zakładu wytwarzania energii</w:t>
      </w:r>
      <w:r w:rsidR="007505D2" w:rsidRPr="001C4DA4">
        <w:t>,</w:t>
      </w:r>
    </w:p>
    <w:p w14:paraId="7A163D91" w14:textId="7C0113F5" w:rsidR="00FE5DFD" w:rsidRPr="001C4DA4" w:rsidRDefault="00FE5DFD" w:rsidP="00E37A7A">
      <w:pPr>
        <w:pStyle w:val="Podstawowyakapitowy"/>
        <w:numPr>
          <w:ilvl w:val="1"/>
          <w:numId w:val="24"/>
        </w:numPr>
        <w:ind w:hanging="357"/>
      </w:pPr>
      <w:r w:rsidRPr="001C4DA4">
        <w:t>Weryfikacja poprawności wniosku LON wraz z załącznikami oraz</w:t>
      </w:r>
      <w:r w:rsidR="008123B3" w:rsidRPr="001C4DA4">
        <w:t xml:space="preserve"> </w:t>
      </w:r>
      <w:r w:rsidRPr="001C4DA4">
        <w:t>wydanie pozwolenia LON</w:t>
      </w:r>
      <w:r w:rsidR="007505D2" w:rsidRPr="001C4DA4">
        <w:t>,</w:t>
      </w:r>
    </w:p>
    <w:p w14:paraId="4244DE09" w14:textId="6FC2F5EC" w:rsidR="00FE5DFD" w:rsidRPr="001C4DA4" w:rsidRDefault="00FE5DFD" w:rsidP="00E37A7A">
      <w:pPr>
        <w:pStyle w:val="Podstawowyakapitowy"/>
        <w:numPr>
          <w:ilvl w:val="1"/>
          <w:numId w:val="24"/>
        </w:numPr>
        <w:ind w:hanging="357"/>
      </w:pPr>
      <w:r w:rsidRPr="001C4DA4">
        <w:t xml:space="preserve">Poinformowanie Prezesa </w:t>
      </w:r>
      <w:r w:rsidR="004F11AC" w:rsidRPr="001C4DA4">
        <w:t>Urzędu Regulacji Energetyki</w:t>
      </w:r>
      <w:r w:rsidRPr="001C4DA4">
        <w:t xml:space="preserve"> o wydanym pozwoleniu LON</w:t>
      </w:r>
      <w:r w:rsidR="007505D2" w:rsidRPr="001C4DA4">
        <w:t>,</w:t>
      </w:r>
    </w:p>
    <w:p w14:paraId="6706CA92" w14:textId="30D9B72A" w:rsidR="00FE5DFD" w:rsidRPr="001C4DA4" w:rsidRDefault="00FE5DFD" w:rsidP="00E37A7A">
      <w:pPr>
        <w:pStyle w:val="Podstawowyakapitowy"/>
        <w:numPr>
          <w:ilvl w:val="1"/>
          <w:numId w:val="24"/>
        </w:numPr>
        <w:ind w:hanging="357"/>
      </w:pPr>
      <w:r w:rsidRPr="001C4DA4">
        <w:t>Wydanie zgody na ponowną synchronizację (jeżeli będzie wymagana</w:t>
      </w:r>
      <w:r w:rsidR="007505D2" w:rsidRPr="001C4DA4">
        <w:t>),</w:t>
      </w:r>
    </w:p>
    <w:p w14:paraId="3F067112" w14:textId="75C3D3BF" w:rsidR="00FE5DFD" w:rsidRPr="001C4DA4" w:rsidRDefault="00FE5DFD" w:rsidP="00E37A7A">
      <w:pPr>
        <w:pStyle w:val="Podstawowyakapitowy"/>
        <w:numPr>
          <w:ilvl w:val="1"/>
          <w:numId w:val="24"/>
        </w:numPr>
        <w:ind w:hanging="357"/>
      </w:pPr>
      <w:r w:rsidRPr="001C4DA4">
        <w:t>Ocena i zatwierdzenie wniosku o wygaszenie pozwolenia LON oraz przywrócenia pozwolenia FON</w:t>
      </w:r>
      <w:r w:rsidR="007505D2" w:rsidRPr="001C4DA4">
        <w:t>,</w:t>
      </w:r>
    </w:p>
    <w:p w14:paraId="752C91CF" w14:textId="415E8771" w:rsidR="00FE5DFD" w:rsidRPr="001C4DA4" w:rsidRDefault="00FE5DFD" w:rsidP="00E37A7A">
      <w:pPr>
        <w:pStyle w:val="Podstawowyakapitowy"/>
        <w:numPr>
          <w:ilvl w:val="1"/>
          <w:numId w:val="24"/>
        </w:numPr>
        <w:ind w:hanging="357"/>
      </w:pPr>
      <w:r w:rsidRPr="001C4DA4">
        <w:t xml:space="preserve">Poinformowanie Prezesa </w:t>
      </w:r>
      <w:r w:rsidR="004F11AC" w:rsidRPr="001C4DA4">
        <w:t>Urzędu Regulacji Energetyki</w:t>
      </w:r>
      <w:r w:rsidRPr="001C4DA4">
        <w:t xml:space="preserve"> o przywróceniu pozwolenia FON</w:t>
      </w:r>
      <w:r w:rsidR="007505D2" w:rsidRPr="001C4DA4">
        <w:t>,</w:t>
      </w:r>
    </w:p>
    <w:p w14:paraId="7578819F" w14:textId="3068CFD0" w:rsidR="00393D52" w:rsidRPr="001C4DA4" w:rsidRDefault="00FE5DFD" w:rsidP="00E37A7A">
      <w:pPr>
        <w:pStyle w:val="Podstawowyakapitowy"/>
        <w:numPr>
          <w:ilvl w:val="1"/>
          <w:numId w:val="24"/>
        </w:numPr>
        <w:spacing w:after="240"/>
      </w:pPr>
      <w:r w:rsidRPr="001C4DA4">
        <w:t>Przygotowanie aneksu do umowy o świadczenie usług</w:t>
      </w:r>
      <w:r w:rsidR="00BF10D0" w:rsidRPr="001C4DA4">
        <w:t xml:space="preserve"> </w:t>
      </w:r>
      <w:r w:rsidRPr="001C4DA4">
        <w:t>dystrybucji</w:t>
      </w:r>
      <w:r w:rsidR="00270673" w:rsidRPr="001C4DA4">
        <w:t xml:space="preserve"> </w:t>
      </w:r>
      <w:r w:rsidRPr="001C4DA4">
        <w:t>energii elektrycznej i przesłanie go do właściciela zakładu wytwarzania energii w celu jego podpisania.</w:t>
      </w:r>
    </w:p>
    <w:p w14:paraId="2FD01548" w14:textId="589A45A9" w:rsidR="00C307DC" w:rsidRPr="001C4DA4" w:rsidRDefault="007505D2" w:rsidP="00E37A7A">
      <w:pPr>
        <w:pStyle w:val="Podstawowyakapitowy"/>
        <w:spacing w:after="240"/>
      </w:pPr>
      <w:r w:rsidRPr="001C4DA4">
        <w:t>Przebieg procesu LON w postaci „</w:t>
      </w:r>
      <w:r w:rsidRPr="001C4DA4">
        <w:rPr>
          <w:i/>
        </w:rPr>
        <w:t>Schematu procedury uzyskiwania pozwolenia LON dla przypadku stwierdzenia niekompatybilności przez Właściwego OS</w:t>
      </w:r>
      <w:r w:rsidRPr="001C4DA4">
        <w:t xml:space="preserve">” zamieszczono w pkt </w:t>
      </w:r>
      <w:r w:rsidRPr="001C4DA4">
        <w:fldChar w:fldCharType="begin"/>
      </w:r>
      <w:r w:rsidRPr="001C4DA4">
        <w:instrText xml:space="preserve"> REF _Ref528575440 \n \h </w:instrText>
      </w:r>
      <w:r w:rsidRPr="001C4DA4">
        <w:fldChar w:fldCharType="separate"/>
      </w:r>
      <w:r w:rsidR="00E620DE" w:rsidRPr="001C4DA4">
        <w:t>11.3</w:t>
      </w:r>
      <w:r w:rsidRPr="001C4DA4">
        <w:fldChar w:fldCharType="end"/>
      </w:r>
      <w:r w:rsidRPr="001C4DA4">
        <w:t>.</w:t>
      </w:r>
    </w:p>
    <w:p w14:paraId="7922E111" w14:textId="631B915C" w:rsidR="00FE5DFD" w:rsidRPr="001C4DA4" w:rsidRDefault="00393D52" w:rsidP="00E37A7A">
      <w:pPr>
        <w:pStyle w:val="Nagwek2"/>
      </w:pPr>
      <w:bookmarkStart w:id="51" w:name="_Toc1630536"/>
      <w:bookmarkStart w:id="52" w:name="_Toc232086600"/>
      <w:r w:rsidRPr="001C4DA4">
        <w:t xml:space="preserve">Procedura </w:t>
      </w:r>
      <w:r w:rsidR="00275E08" w:rsidRPr="001C4DA4">
        <w:t>odstępstw</w:t>
      </w:r>
      <w:bookmarkEnd w:id="51"/>
      <w:bookmarkEnd w:id="52"/>
    </w:p>
    <w:p w14:paraId="76D2EF1D" w14:textId="0F6EFD90" w:rsidR="009E0058" w:rsidRPr="001C4DA4" w:rsidRDefault="009E0058" w:rsidP="00E37A7A">
      <w:pPr>
        <w:pStyle w:val="Podstawowyakapitowy"/>
        <w:spacing w:after="240"/>
      </w:pPr>
      <w:r w:rsidRPr="001C4DA4">
        <w:t xml:space="preserve">W przypadku, gdy </w:t>
      </w:r>
      <w:r w:rsidR="00065355" w:rsidRPr="001C4DA4">
        <w:t xml:space="preserve">przewidywany </w:t>
      </w:r>
      <w:r w:rsidRPr="001C4DA4">
        <w:t xml:space="preserve">czas realizacji modyfikacji modułu wytwarzania </w:t>
      </w:r>
      <w:r w:rsidR="00065355" w:rsidRPr="001C4DA4">
        <w:t xml:space="preserve">przekraczać będzie </w:t>
      </w:r>
      <w:r w:rsidRPr="001C4DA4">
        <w:t xml:space="preserve">okres ważności pozwolenia LON, wówczas </w:t>
      </w:r>
      <w:r w:rsidR="00393D52" w:rsidRPr="001C4DA4">
        <w:t xml:space="preserve">właściciel zakładu wytwarzania energii </w:t>
      </w:r>
      <w:r w:rsidRPr="001C4DA4">
        <w:t xml:space="preserve">przygotowuje i przekazuje do </w:t>
      </w:r>
      <w:r w:rsidR="00393D52" w:rsidRPr="001C4DA4">
        <w:t>Właściwego OS</w:t>
      </w:r>
      <w:r w:rsidRPr="001C4DA4">
        <w:t xml:space="preserve"> wniosek o</w:t>
      </w:r>
      <w:r w:rsidR="008123B3" w:rsidRPr="001C4DA4">
        <w:t> </w:t>
      </w:r>
      <w:r w:rsidR="00275E08" w:rsidRPr="001C4DA4">
        <w:t xml:space="preserve">odstępstwo </w:t>
      </w:r>
      <w:r w:rsidRPr="001C4DA4">
        <w:t xml:space="preserve">(wydłużenie terminu obowiązywania pozwolenia LON). </w:t>
      </w:r>
      <w:r w:rsidR="00393D52" w:rsidRPr="001C4DA4">
        <w:t>Właściwy OS</w:t>
      </w:r>
      <w:r w:rsidRPr="001C4DA4">
        <w:t xml:space="preserve"> dokonuje oceny wniosku o </w:t>
      </w:r>
      <w:r w:rsidR="00275E08" w:rsidRPr="001C4DA4">
        <w:t xml:space="preserve">odstępstwo </w:t>
      </w:r>
      <w:r w:rsidRPr="001C4DA4">
        <w:t xml:space="preserve">i </w:t>
      </w:r>
      <w:r w:rsidR="007505D2" w:rsidRPr="001C4DA4">
        <w:t xml:space="preserve">wraz z oceną </w:t>
      </w:r>
      <w:r w:rsidRPr="001C4DA4">
        <w:t xml:space="preserve">przekazuje do Prezesa Urzędu Regulacji Energetyki. Po uzyskaniu </w:t>
      </w:r>
      <w:r w:rsidR="00275E08" w:rsidRPr="001C4DA4">
        <w:t xml:space="preserve">decyzji </w:t>
      </w:r>
      <w:r w:rsidRPr="001C4DA4">
        <w:t xml:space="preserve">Prezesa Urzędu Regulacji </w:t>
      </w:r>
      <w:r w:rsidR="002070F7" w:rsidRPr="001C4DA4">
        <w:t>Energetyki</w:t>
      </w:r>
      <w:r w:rsidR="002070F7" w:rsidRPr="001C4DA4">
        <w:br/>
      </w:r>
      <w:r w:rsidR="00275E08" w:rsidRPr="001C4DA4">
        <w:t>o przyznaniu odstępstwa</w:t>
      </w:r>
      <w:r w:rsidRPr="001C4DA4">
        <w:t xml:space="preserve">, </w:t>
      </w:r>
      <w:r w:rsidR="00393D52" w:rsidRPr="001C4DA4">
        <w:t>Właściwy OS</w:t>
      </w:r>
      <w:r w:rsidRPr="001C4DA4">
        <w:t xml:space="preserve"> dokonuje stosownych zmian w pozwoleniu LON i powiadamia o tym </w:t>
      </w:r>
      <w:r w:rsidR="00065355" w:rsidRPr="001C4DA4">
        <w:t>właściciela zakładu wytwarzania energii</w:t>
      </w:r>
      <w:r w:rsidRPr="001C4DA4">
        <w:t>, który kontynuuje proces modernizacji modułu wytwarzania.</w:t>
      </w:r>
    </w:p>
    <w:p w14:paraId="563C17B2" w14:textId="18564F96" w:rsidR="009E0058" w:rsidRPr="001C4DA4" w:rsidRDefault="009E0058" w:rsidP="00E37A7A">
      <w:pPr>
        <w:pStyle w:val="Podstawowyakapitowy"/>
        <w:spacing w:after="240"/>
      </w:pPr>
      <w:r w:rsidRPr="001C4DA4">
        <w:t xml:space="preserve">W przypadku odmowy Prezesa Urzędu Regulacji Energetyki </w:t>
      </w:r>
      <w:r w:rsidR="00065355" w:rsidRPr="001C4DA4">
        <w:t>udzielenia</w:t>
      </w:r>
      <w:r w:rsidRPr="001C4DA4">
        <w:t xml:space="preserve"> </w:t>
      </w:r>
      <w:r w:rsidR="00275E08" w:rsidRPr="001C4DA4">
        <w:t>odstępstwa</w:t>
      </w:r>
      <w:r w:rsidR="00065355" w:rsidRPr="001C4DA4">
        <w:t xml:space="preserve">, właściciel zakładu wytwarzania energii </w:t>
      </w:r>
      <w:r w:rsidRPr="001C4DA4">
        <w:t>w celu przyłączenia modułu wytwarzania po</w:t>
      </w:r>
      <w:r w:rsidR="008123B3" w:rsidRPr="001C4DA4">
        <w:t> </w:t>
      </w:r>
      <w:r w:rsidR="00B81582" w:rsidRPr="001C4DA4">
        <w:t>dostosowani</w:t>
      </w:r>
      <w:r w:rsidR="00CA3489" w:rsidRPr="001C4DA4">
        <w:t>u</w:t>
      </w:r>
      <w:r w:rsidR="00B81582" w:rsidRPr="001C4DA4">
        <w:t xml:space="preserve"> do wymogów </w:t>
      </w:r>
      <w:r w:rsidRPr="001C4DA4">
        <w:t xml:space="preserve">zobowiązany będzie do złożenia </w:t>
      </w:r>
      <w:r w:rsidR="00065355" w:rsidRPr="001C4DA4">
        <w:t xml:space="preserve">do Właściwego OS </w:t>
      </w:r>
      <w:r w:rsidRPr="001C4DA4">
        <w:t xml:space="preserve">wniosku o pozwolenie EON, a następnie o </w:t>
      </w:r>
      <w:r w:rsidR="00065355" w:rsidRPr="001C4DA4">
        <w:t xml:space="preserve">pozwolenia </w:t>
      </w:r>
      <w:r w:rsidRPr="001C4DA4">
        <w:t>ION i FON.</w:t>
      </w:r>
    </w:p>
    <w:p w14:paraId="109A4E46" w14:textId="06D74ACE" w:rsidR="004B3773" w:rsidRPr="001C4DA4" w:rsidRDefault="004B3773" w:rsidP="00E37A7A">
      <w:pPr>
        <w:pStyle w:val="Nagwek1"/>
      </w:pPr>
      <w:bookmarkStart w:id="53" w:name="_Ref528573049"/>
      <w:bookmarkStart w:id="54" w:name="_Toc1630537"/>
      <w:bookmarkStart w:id="55" w:name="_Toc232086601"/>
      <w:r w:rsidRPr="001C4DA4">
        <w:lastRenderedPageBreak/>
        <w:t>Przebieg procesu EON</w:t>
      </w:r>
      <w:bookmarkEnd w:id="53"/>
      <w:bookmarkEnd w:id="54"/>
      <w:bookmarkEnd w:id="55"/>
    </w:p>
    <w:p w14:paraId="0C5D6747" w14:textId="18F1EA86" w:rsidR="002D3912" w:rsidRPr="001C4DA4" w:rsidRDefault="002D3912" w:rsidP="00E37A7A">
      <w:pPr>
        <w:pStyle w:val="Podstawowyakapitowy"/>
        <w:jc w:val="center"/>
      </w:pPr>
      <w:r w:rsidRPr="001C4DA4">
        <w:rPr>
          <w:noProof/>
        </w:rPr>
        <w:drawing>
          <wp:inline distT="0" distB="0" distL="0" distR="0" wp14:anchorId="13BEE210" wp14:editId="4E8B0CAA">
            <wp:extent cx="4552950" cy="400529"/>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8330" cy="408040"/>
                    </a:xfrm>
                    <a:prstGeom prst="rect">
                      <a:avLst/>
                    </a:prstGeom>
                  </pic:spPr>
                </pic:pic>
              </a:graphicData>
            </a:graphic>
          </wp:inline>
        </w:drawing>
      </w:r>
    </w:p>
    <w:p w14:paraId="09EC6A4B" w14:textId="1C34FFE0" w:rsidR="00B23FCF" w:rsidRPr="001C4DA4" w:rsidRDefault="00544560" w:rsidP="00E37A7A">
      <w:pPr>
        <w:pStyle w:val="Podstawowyakapitowy"/>
        <w:jc w:val="center"/>
      </w:pPr>
      <w:r w:rsidRPr="001C4DA4">
        <w:rPr>
          <w:noProof/>
        </w:rPr>
        <w:drawing>
          <wp:inline distT="0" distB="0" distL="0" distR="0" wp14:anchorId="31F2A1CF" wp14:editId="00612320">
            <wp:extent cx="5423362" cy="7705725"/>
            <wp:effectExtent l="0" t="0" r="635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5783" cy="7709165"/>
                    </a:xfrm>
                    <a:prstGeom prst="rect">
                      <a:avLst/>
                    </a:prstGeom>
                    <a:noFill/>
                    <a:ln>
                      <a:noFill/>
                    </a:ln>
                  </pic:spPr>
                </pic:pic>
              </a:graphicData>
            </a:graphic>
          </wp:inline>
        </w:drawing>
      </w:r>
    </w:p>
    <w:p w14:paraId="085D7164" w14:textId="510F702F" w:rsidR="002D3912" w:rsidRPr="001C4DA4" w:rsidRDefault="004B3773" w:rsidP="00BB42D9">
      <w:pPr>
        <w:pStyle w:val="Nagwek1"/>
      </w:pPr>
      <w:bookmarkStart w:id="56" w:name="_Ref528573034"/>
      <w:bookmarkStart w:id="57" w:name="_Toc1630538"/>
      <w:bookmarkStart w:id="58" w:name="_Toc232086602"/>
      <w:r w:rsidRPr="001C4DA4">
        <w:lastRenderedPageBreak/>
        <w:t>Przebieg procesu ION</w:t>
      </w:r>
      <w:bookmarkEnd w:id="56"/>
      <w:bookmarkEnd w:id="57"/>
      <w:bookmarkEnd w:id="58"/>
    </w:p>
    <w:p w14:paraId="6CCEC432" w14:textId="05ECF393" w:rsidR="007807FF" w:rsidRPr="001C4DA4" w:rsidRDefault="002D3912" w:rsidP="00E37A7A">
      <w:pPr>
        <w:pStyle w:val="Podstawowyakapitowy"/>
        <w:jc w:val="center"/>
      </w:pPr>
      <w:r w:rsidRPr="001C4DA4">
        <w:rPr>
          <w:noProof/>
        </w:rPr>
        <w:drawing>
          <wp:inline distT="0" distB="0" distL="0" distR="0" wp14:anchorId="74716166" wp14:editId="19EB58E1">
            <wp:extent cx="4629150" cy="407232"/>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2700" cy="422499"/>
                    </a:xfrm>
                    <a:prstGeom prst="rect">
                      <a:avLst/>
                    </a:prstGeom>
                  </pic:spPr>
                </pic:pic>
              </a:graphicData>
            </a:graphic>
          </wp:inline>
        </w:drawing>
      </w:r>
    </w:p>
    <w:bookmarkStart w:id="59" w:name="_Ref528573016"/>
    <w:p w14:paraId="6A85EB6D" w14:textId="1BFD36A0" w:rsidR="0000051A" w:rsidRPr="001C4DA4" w:rsidRDefault="007F0D8C" w:rsidP="007F0D8C">
      <w:pPr>
        <w:pStyle w:val="Podstawowyakapitowy"/>
        <w:jc w:val="center"/>
      </w:pPr>
      <w:r w:rsidRPr="001C4DA4">
        <w:object w:dxaOrig="11056" w:dyaOrig="16216" w14:anchorId="3A5619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6pt;height:609.7pt;mso-position-horizontal:absolute;mso-position-horizontal-relative:text;mso-position-vertical:absolute;mso-position-vertical-relative:text" o:ole="">
            <v:imagedata r:id="rId11" o:title=""/>
          </v:shape>
          <o:OLEObject Type="Embed" ProgID="Visio.Drawing.15" ShapeID="_x0000_i1025" DrawAspect="Content" ObjectID="_1842699367" r:id="rId12"/>
        </w:object>
      </w:r>
    </w:p>
    <w:p w14:paraId="53499106" w14:textId="258B6BDD" w:rsidR="004B3773" w:rsidRPr="001C4DA4" w:rsidRDefault="004B3773" w:rsidP="00BB42D9">
      <w:pPr>
        <w:pStyle w:val="Nagwek1"/>
      </w:pPr>
      <w:bookmarkStart w:id="60" w:name="_Toc1630539"/>
      <w:bookmarkStart w:id="61" w:name="_Ref225769854"/>
      <w:bookmarkStart w:id="62" w:name="_Toc232086603"/>
      <w:r w:rsidRPr="001C4DA4">
        <w:lastRenderedPageBreak/>
        <w:t>Przebieg procesu FON</w:t>
      </w:r>
      <w:bookmarkEnd w:id="59"/>
      <w:bookmarkEnd w:id="60"/>
      <w:bookmarkEnd w:id="61"/>
      <w:bookmarkEnd w:id="62"/>
    </w:p>
    <w:p w14:paraId="70B5BD45" w14:textId="401F2343" w:rsidR="002D3912" w:rsidRPr="001C4DA4" w:rsidRDefault="002D3912" w:rsidP="007F0D8C">
      <w:pPr>
        <w:pStyle w:val="Podstawowyakapitowy"/>
        <w:jc w:val="center"/>
      </w:pPr>
      <w:r w:rsidRPr="001C4DA4">
        <w:rPr>
          <w:noProof/>
        </w:rPr>
        <w:drawing>
          <wp:inline distT="0" distB="0" distL="0" distR="0" wp14:anchorId="05989EDB" wp14:editId="642E970F">
            <wp:extent cx="4410075" cy="38796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81742" cy="403062"/>
                    </a:xfrm>
                    <a:prstGeom prst="rect">
                      <a:avLst/>
                    </a:prstGeom>
                  </pic:spPr>
                </pic:pic>
              </a:graphicData>
            </a:graphic>
          </wp:inline>
        </w:drawing>
      </w:r>
    </w:p>
    <w:p w14:paraId="484D6B85" w14:textId="77777777" w:rsidR="007807FF" w:rsidRPr="001C4DA4" w:rsidRDefault="007807FF" w:rsidP="007F0D8C">
      <w:pPr>
        <w:pStyle w:val="Podstawowyakapitowy"/>
        <w:jc w:val="center"/>
      </w:pPr>
      <w:r w:rsidRPr="001C4DA4">
        <w:rPr>
          <w:noProof/>
        </w:rPr>
        <w:drawing>
          <wp:inline distT="0" distB="0" distL="0" distR="0" wp14:anchorId="7F5C1861" wp14:editId="02D5503D">
            <wp:extent cx="5210175" cy="7745835"/>
            <wp:effectExtent l="0" t="0" r="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14635" cy="7752465"/>
                    </a:xfrm>
                    <a:prstGeom prst="rect">
                      <a:avLst/>
                    </a:prstGeom>
                    <a:noFill/>
                    <a:ln>
                      <a:noFill/>
                    </a:ln>
                  </pic:spPr>
                </pic:pic>
              </a:graphicData>
            </a:graphic>
          </wp:inline>
        </w:drawing>
      </w:r>
    </w:p>
    <w:p w14:paraId="5D22AD13" w14:textId="6A7EA350" w:rsidR="006F10D8" w:rsidRDefault="00DF4E6A" w:rsidP="007F0D8C">
      <w:pPr>
        <w:pStyle w:val="Podstawowyakapitowy"/>
        <w:jc w:val="center"/>
      </w:pPr>
      <w:r w:rsidRPr="001C4DA4">
        <w:rPr>
          <w:noProof/>
        </w:rPr>
        <w:lastRenderedPageBreak/>
        <w:drawing>
          <wp:inline distT="0" distB="0" distL="0" distR="0" wp14:anchorId="751453CF" wp14:editId="01F135C2">
            <wp:extent cx="5209200" cy="76104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09200" cy="7610400"/>
                    </a:xfrm>
                    <a:prstGeom prst="rect">
                      <a:avLst/>
                    </a:prstGeom>
                    <a:noFill/>
                    <a:ln>
                      <a:noFill/>
                    </a:ln>
                  </pic:spPr>
                </pic:pic>
              </a:graphicData>
            </a:graphic>
          </wp:inline>
        </w:drawing>
      </w:r>
    </w:p>
    <w:p w14:paraId="508482CF" w14:textId="77777777" w:rsidR="007F0D8C" w:rsidRPr="001C4DA4" w:rsidRDefault="007F0D8C" w:rsidP="007F0D8C">
      <w:pPr>
        <w:pStyle w:val="Podstawowyakapitowy"/>
        <w:jc w:val="center"/>
      </w:pPr>
    </w:p>
    <w:p w14:paraId="165690FD" w14:textId="77777777" w:rsidR="006F10D8" w:rsidRPr="001C4DA4" w:rsidRDefault="006F10D8">
      <w:pPr>
        <w:spacing w:after="160" w:line="259" w:lineRule="auto"/>
        <w:jc w:val="left"/>
        <w:rPr>
          <w:b/>
          <w:color w:val="auto"/>
          <w:sz w:val="28"/>
          <w:szCs w:val="26"/>
          <w:lang w:eastAsia="pl-PL"/>
        </w:rPr>
      </w:pPr>
      <w:r w:rsidRPr="001C4DA4">
        <w:br w:type="page"/>
      </w:r>
    </w:p>
    <w:p w14:paraId="120500A5" w14:textId="77777777" w:rsidR="004B3773" w:rsidRPr="001C4DA4" w:rsidRDefault="004B3773" w:rsidP="00BB42D9">
      <w:pPr>
        <w:pStyle w:val="Nagwek1"/>
      </w:pPr>
      <w:bookmarkStart w:id="63" w:name="_Toc1630540"/>
      <w:bookmarkStart w:id="64" w:name="_Toc232086604"/>
      <w:r w:rsidRPr="001C4DA4">
        <w:lastRenderedPageBreak/>
        <w:t>Przebieg procesu LON</w:t>
      </w:r>
      <w:bookmarkEnd w:id="63"/>
      <w:bookmarkEnd w:id="64"/>
    </w:p>
    <w:p w14:paraId="64F67F66" w14:textId="34AB94EB" w:rsidR="0092585C" w:rsidRPr="001C4DA4" w:rsidRDefault="0092585C" w:rsidP="00BE44EB">
      <w:pPr>
        <w:pStyle w:val="Nagwek2"/>
      </w:pPr>
      <w:bookmarkStart w:id="65" w:name="_Ref528574437"/>
      <w:bookmarkStart w:id="66" w:name="_Toc1630541"/>
      <w:bookmarkStart w:id="67" w:name="_Toc232086605"/>
      <w:r w:rsidRPr="001C4DA4">
        <w:t xml:space="preserve">Przypadek </w:t>
      </w:r>
      <w:bookmarkEnd w:id="65"/>
      <w:r w:rsidR="001D1981" w:rsidRPr="001C4DA4">
        <w:t>tymczasowej istotnej modyfikacji</w:t>
      </w:r>
      <w:bookmarkEnd w:id="66"/>
      <w:bookmarkEnd w:id="67"/>
    </w:p>
    <w:p w14:paraId="357CBC09" w14:textId="599E749C" w:rsidR="002D3912" w:rsidRPr="001C4DA4" w:rsidRDefault="002D3912" w:rsidP="007F0D8C">
      <w:pPr>
        <w:pStyle w:val="Podstawowyakapitowy"/>
        <w:jc w:val="center"/>
      </w:pPr>
      <w:r w:rsidRPr="001C4DA4">
        <w:rPr>
          <w:noProof/>
        </w:rPr>
        <w:drawing>
          <wp:inline distT="0" distB="0" distL="0" distR="0" wp14:anchorId="2EEC59F1" wp14:editId="44AA6C79">
            <wp:extent cx="4381500" cy="385446"/>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66278" cy="392904"/>
                    </a:xfrm>
                    <a:prstGeom prst="rect">
                      <a:avLst/>
                    </a:prstGeom>
                  </pic:spPr>
                </pic:pic>
              </a:graphicData>
            </a:graphic>
          </wp:inline>
        </w:drawing>
      </w:r>
    </w:p>
    <w:p w14:paraId="25F0BAA6" w14:textId="53004CE9" w:rsidR="007807FF" w:rsidRPr="001C4DA4" w:rsidRDefault="001D1981" w:rsidP="002A5C49">
      <w:pPr>
        <w:pStyle w:val="Podstawowyakapitowy"/>
        <w:jc w:val="center"/>
      </w:pPr>
      <w:r w:rsidRPr="001C4DA4">
        <w:rPr>
          <w:noProof/>
        </w:rPr>
        <w:drawing>
          <wp:inline distT="0" distB="0" distL="0" distR="0" wp14:anchorId="025A45D4" wp14:editId="72FE12A2">
            <wp:extent cx="5446413" cy="7324725"/>
            <wp:effectExtent l="0" t="0" r="190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50622" cy="7330386"/>
                    </a:xfrm>
                    <a:prstGeom prst="rect">
                      <a:avLst/>
                    </a:prstGeom>
                    <a:noFill/>
                    <a:ln>
                      <a:noFill/>
                    </a:ln>
                  </pic:spPr>
                </pic:pic>
              </a:graphicData>
            </a:graphic>
          </wp:inline>
        </w:drawing>
      </w:r>
    </w:p>
    <w:p w14:paraId="1F35275B" w14:textId="464BAF6C" w:rsidR="007807FF" w:rsidRPr="001C4DA4" w:rsidRDefault="00192834" w:rsidP="002A5C49">
      <w:pPr>
        <w:jc w:val="center"/>
      </w:pPr>
      <w:r w:rsidRPr="001C4DA4">
        <w:rPr>
          <w:noProof/>
          <w:lang w:eastAsia="pl-PL"/>
        </w:rPr>
        <w:lastRenderedPageBreak/>
        <w:drawing>
          <wp:inline distT="0" distB="0" distL="0" distR="0" wp14:anchorId="5CD97E69" wp14:editId="181DB2DC">
            <wp:extent cx="5446800" cy="8280000"/>
            <wp:effectExtent l="0" t="0" r="1905" b="698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6800" cy="8280000"/>
                    </a:xfrm>
                    <a:prstGeom prst="rect">
                      <a:avLst/>
                    </a:prstGeom>
                    <a:noFill/>
                    <a:ln>
                      <a:noFill/>
                    </a:ln>
                  </pic:spPr>
                </pic:pic>
              </a:graphicData>
            </a:graphic>
          </wp:inline>
        </w:drawing>
      </w:r>
      <w:r w:rsidRPr="001C4DA4" w:rsidDel="00192834">
        <w:t xml:space="preserve"> </w:t>
      </w:r>
    </w:p>
    <w:p w14:paraId="63AA951F" w14:textId="2391E437" w:rsidR="0092585C" w:rsidRDefault="00BF10D0" w:rsidP="007F0D8C">
      <w:pPr>
        <w:tabs>
          <w:tab w:val="left" w:pos="6148"/>
        </w:tabs>
        <w:spacing w:after="160" w:line="259" w:lineRule="auto"/>
        <w:jc w:val="center"/>
      </w:pPr>
      <w:r w:rsidRPr="001C4DA4">
        <w:rPr>
          <w:noProof/>
          <w:lang w:eastAsia="pl-PL"/>
        </w:rPr>
        <w:lastRenderedPageBreak/>
        <w:drawing>
          <wp:inline distT="0" distB="0" distL="0" distR="0" wp14:anchorId="45F05BE6" wp14:editId="46636BE0">
            <wp:extent cx="5446800" cy="2534400"/>
            <wp:effectExtent l="0" t="0" r="190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6800" cy="2534400"/>
                    </a:xfrm>
                    <a:prstGeom prst="rect">
                      <a:avLst/>
                    </a:prstGeom>
                    <a:noFill/>
                    <a:ln>
                      <a:noFill/>
                    </a:ln>
                  </pic:spPr>
                </pic:pic>
              </a:graphicData>
            </a:graphic>
          </wp:inline>
        </w:drawing>
      </w:r>
    </w:p>
    <w:p w14:paraId="5F7CFF28" w14:textId="77777777" w:rsidR="007F0D8C" w:rsidRPr="001C4DA4" w:rsidRDefault="007F0D8C" w:rsidP="007F0D8C">
      <w:pPr>
        <w:tabs>
          <w:tab w:val="left" w:pos="6148"/>
        </w:tabs>
        <w:spacing w:after="160" w:line="259" w:lineRule="auto"/>
        <w:jc w:val="center"/>
      </w:pPr>
    </w:p>
    <w:p w14:paraId="66021F66" w14:textId="4CC8DAE7" w:rsidR="00BF10D0" w:rsidRPr="001C4DA4" w:rsidRDefault="00BF10D0">
      <w:pPr>
        <w:spacing w:after="160" w:line="259" w:lineRule="auto"/>
        <w:jc w:val="left"/>
      </w:pPr>
      <w:r w:rsidRPr="001C4DA4">
        <w:br w:type="page"/>
      </w:r>
    </w:p>
    <w:p w14:paraId="37728E9C" w14:textId="6A67B200" w:rsidR="0092585C" w:rsidRPr="001C4DA4" w:rsidRDefault="0092585C" w:rsidP="00BE44EB">
      <w:pPr>
        <w:pStyle w:val="Nagwek2"/>
      </w:pPr>
      <w:bookmarkStart w:id="68" w:name="_Ref528574439"/>
      <w:bookmarkStart w:id="69" w:name="_Ref528575456"/>
      <w:bookmarkStart w:id="70" w:name="_Toc1630542"/>
      <w:bookmarkStart w:id="71" w:name="_Toc232086606"/>
      <w:r w:rsidRPr="001C4DA4">
        <w:lastRenderedPageBreak/>
        <w:t>Przypadek stwierdzenia niekompatybilności przez Wytwórcę</w:t>
      </w:r>
      <w:bookmarkEnd w:id="68"/>
      <w:bookmarkEnd w:id="69"/>
      <w:bookmarkEnd w:id="70"/>
      <w:bookmarkEnd w:id="71"/>
    </w:p>
    <w:p w14:paraId="2724AB41" w14:textId="58792D72" w:rsidR="002D3912" w:rsidRPr="001C4DA4" w:rsidRDefault="002D3912" w:rsidP="007F0D8C">
      <w:pPr>
        <w:pStyle w:val="Podstawowyakapitowy"/>
        <w:jc w:val="center"/>
      </w:pPr>
      <w:r w:rsidRPr="001C4DA4">
        <w:rPr>
          <w:noProof/>
        </w:rPr>
        <w:drawing>
          <wp:inline distT="0" distB="0" distL="0" distR="0" wp14:anchorId="3BD14BA0" wp14:editId="6983A84E">
            <wp:extent cx="4352925" cy="382933"/>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09902" cy="405540"/>
                    </a:xfrm>
                    <a:prstGeom prst="rect">
                      <a:avLst/>
                    </a:prstGeom>
                  </pic:spPr>
                </pic:pic>
              </a:graphicData>
            </a:graphic>
          </wp:inline>
        </w:drawing>
      </w:r>
    </w:p>
    <w:p w14:paraId="651D49BA" w14:textId="7A612FBB" w:rsidR="0092585C" w:rsidRPr="001C4DA4" w:rsidRDefault="00192834" w:rsidP="007F0D8C">
      <w:pPr>
        <w:pStyle w:val="Podstawowyakapitowy"/>
        <w:jc w:val="center"/>
      </w:pPr>
      <w:r w:rsidRPr="001C4DA4">
        <w:rPr>
          <w:noProof/>
        </w:rPr>
        <w:drawing>
          <wp:inline distT="0" distB="0" distL="0" distR="0" wp14:anchorId="0C9C9A0A" wp14:editId="5085A7F5">
            <wp:extent cx="5491108" cy="78867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10774" cy="7914946"/>
                    </a:xfrm>
                    <a:prstGeom prst="rect">
                      <a:avLst/>
                    </a:prstGeom>
                    <a:noFill/>
                    <a:ln>
                      <a:noFill/>
                    </a:ln>
                  </pic:spPr>
                </pic:pic>
              </a:graphicData>
            </a:graphic>
          </wp:inline>
        </w:drawing>
      </w:r>
    </w:p>
    <w:p w14:paraId="407F20F6" w14:textId="3720950C" w:rsidR="002646D3" w:rsidRPr="001C4DA4" w:rsidRDefault="00192834" w:rsidP="007F0D8C">
      <w:pPr>
        <w:pStyle w:val="Podstawowyakapitowy"/>
        <w:jc w:val="center"/>
      </w:pPr>
      <w:r w:rsidRPr="001C4DA4">
        <w:rPr>
          <w:noProof/>
        </w:rPr>
        <w:lastRenderedPageBreak/>
        <w:drawing>
          <wp:inline distT="0" distB="0" distL="0" distR="0" wp14:anchorId="0711A479" wp14:editId="328947FC">
            <wp:extent cx="5490000" cy="7750800"/>
            <wp:effectExtent l="0" t="0" r="0" b="317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0000" cy="7750800"/>
                    </a:xfrm>
                    <a:prstGeom prst="rect">
                      <a:avLst/>
                    </a:prstGeom>
                    <a:noFill/>
                    <a:ln>
                      <a:noFill/>
                    </a:ln>
                  </pic:spPr>
                </pic:pic>
              </a:graphicData>
            </a:graphic>
          </wp:inline>
        </w:drawing>
      </w:r>
    </w:p>
    <w:p w14:paraId="3C6AD62B" w14:textId="7B7A03C0" w:rsidR="002646D3" w:rsidRPr="001C4DA4" w:rsidRDefault="00192834" w:rsidP="007F0D8C">
      <w:pPr>
        <w:pStyle w:val="Podstawowyakapitowy"/>
        <w:jc w:val="center"/>
      </w:pPr>
      <w:r w:rsidRPr="001C4DA4">
        <w:rPr>
          <w:noProof/>
        </w:rPr>
        <w:lastRenderedPageBreak/>
        <w:drawing>
          <wp:inline distT="0" distB="0" distL="0" distR="0" wp14:anchorId="13295AEE" wp14:editId="579B4A30">
            <wp:extent cx="5490000" cy="5691600"/>
            <wp:effectExtent l="0" t="0" r="0" b="444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0000" cy="5691600"/>
                    </a:xfrm>
                    <a:prstGeom prst="rect">
                      <a:avLst/>
                    </a:prstGeom>
                    <a:noFill/>
                    <a:ln>
                      <a:noFill/>
                    </a:ln>
                  </pic:spPr>
                </pic:pic>
              </a:graphicData>
            </a:graphic>
          </wp:inline>
        </w:drawing>
      </w:r>
    </w:p>
    <w:p w14:paraId="69A6F7ED" w14:textId="77777777" w:rsidR="002646D3" w:rsidRPr="001C4DA4" w:rsidRDefault="002646D3">
      <w:pPr>
        <w:spacing w:after="160" w:line="259" w:lineRule="auto"/>
        <w:jc w:val="left"/>
        <w:rPr>
          <w:b/>
          <w:color w:val="auto"/>
          <w:sz w:val="28"/>
          <w:szCs w:val="26"/>
          <w:lang w:eastAsia="pl-PL"/>
        </w:rPr>
      </w:pPr>
      <w:r w:rsidRPr="001C4DA4">
        <w:br w:type="page"/>
      </w:r>
    </w:p>
    <w:p w14:paraId="458223CD" w14:textId="00B76F65" w:rsidR="0092585C" w:rsidRPr="001C4DA4" w:rsidRDefault="0092585C" w:rsidP="00BE44EB">
      <w:pPr>
        <w:pStyle w:val="Nagwek2"/>
      </w:pPr>
      <w:bookmarkStart w:id="72" w:name="_Ref528574442"/>
      <w:bookmarkStart w:id="73" w:name="_Ref528575440"/>
      <w:bookmarkStart w:id="74" w:name="_Toc1630543"/>
      <w:bookmarkStart w:id="75" w:name="_Toc232086607"/>
      <w:r w:rsidRPr="001C4DA4">
        <w:lastRenderedPageBreak/>
        <w:t>Przypadek stwierdzenia niekompatybilności przez Właściwego Operatora</w:t>
      </w:r>
      <w:bookmarkEnd w:id="72"/>
      <w:bookmarkEnd w:id="73"/>
      <w:bookmarkEnd w:id="74"/>
      <w:bookmarkEnd w:id="75"/>
    </w:p>
    <w:p w14:paraId="1839201B" w14:textId="2C65AB7B" w:rsidR="00BF10D0" w:rsidRPr="001C4DA4" w:rsidRDefault="002D3912" w:rsidP="007F0D8C">
      <w:pPr>
        <w:pStyle w:val="Podstawowyakapitowy"/>
        <w:jc w:val="center"/>
      </w:pPr>
      <w:r w:rsidRPr="001C4DA4">
        <w:rPr>
          <w:noProof/>
        </w:rPr>
        <w:drawing>
          <wp:inline distT="0" distB="0" distL="0" distR="0" wp14:anchorId="53705D08" wp14:editId="1205B65F">
            <wp:extent cx="4181475" cy="36785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00812" cy="378348"/>
                    </a:xfrm>
                    <a:prstGeom prst="rect">
                      <a:avLst/>
                    </a:prstGeom>
                  </pic:spPr>
                </pic:pic>
              </a:graphicData>
            </a:graphic>
          </wp:inline>
        </w:drawing>
      </w:r>
    </w:p>
    <w:p w14:paraId="2CA44E1C" w14:textId="77777777" w:rsidR="002646D3" w:rsidRPr="001C4DA4" w:rsidRDefault="00CE43B2" w:rsidP="007F0D8C">
      <w:pPr>
        <w:pStyle w:val="Podstawowyakapitowy"/>
        <w:jc w:val="center"/>
      </w:pPr>
      <w:r w:rsidRPr="001C4DA4">
        <w:rPr>
          <w:noProof/>
        </w:rPr>
        <w:drawing>
          <wp:inline distT="0" distB="0" distL="0" distR="0" wp14:anchorId="056BF599" wp14:editId="19B99386">
            <wp:extent cx="5760720" cy="7919717"/>
            <wp:effectExtent l="0" t="0" r="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7919717"/>
                    </a:xfrm>
                    <a:prstGeom prst="rect">
                      <a:avLst/>
                    </a:prstGeom>
                    <a:noFill/>
                    <a:ln>
                      <a:noFill/>
                    </a:ln>
                  </pic:spPr>
                </pic:pic>
              </a:graphicData>
            </a:graphic>
          </wp:inline>
        </w:drawing>
      </w:r>
    </w:p>
    <w:p w14:paraId="153B5995" w14:textId="06A8011A" w:rsidR="006F10D8" w:rsidRPr="001C4DA4" w:rsidRDefault="00192834" w:rsidP="007F0D8C">
      <w:pPr>
        <w:pStyle w:val="Podstawowyakapitowy"/>
        <w:jc w:val="center"/>
      </w:pPr>
      <w:r w:rsidRPr="001C4DA4">
        <w:rPr>
          <w:noProof/>
        </w:rPr>
        <w:lastRenderedPageBreak/>
        <w:drawing>
          <wp:inline distT="0" distB="0" distL="0" distR="0" wp14:anchorId="7B88DD7B" wp14:editId="43297CF6">
            <wp:extent cx="5760720" cy="8308571"/>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8308571"/>
                    </a:xfrm>
                    <a:prstGeom prst="rect">
                      <a:avLst/>
                    </a:prstGeom>
                    <a:noFill/>
                    <a:ln>
                      <a:noFill/>
                    </a:ln>
                  </pic:spPr>
                </pic:pic>
              </a:graphicData>
            </a:graphic>
          </wp:inline>
        </w:drawing>
      </w:r>
    </w:p>
    <w:p w14:paraId="20E87718" w14:textId="23544364" w:rsidR="006F10D8" w:rsidRPr="001C4DA4" w:rsidRDefault="00F619B7" w:rsidP="007F0D8C">
      <w:pPr>
        <w:pStyle w:val="Podstawowyakapitowy"/>
        <w:jc w:val="center"/>
      </w:pPr>
      <w:r w:rsidRPr="001C4DA4">
        <w:rPr>
          <w:noProof/>
        </w:rPr>
        <w:lastRenderedPageBreak/>
        <w:drawing>
          <wp:inline distT="0" distB="0" distL="0" distR="0" wp14:anchorId="24243444" wp14:editId="5B189339">
            <wp:extent cx="5760720" cy="8840557"/>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840557"/>
                    </a:xfrm>
                    <a:prstGeom prst="rect">
                      <a:avLst/>
                    </a:prstGeom>
                    <a:noFill/>
                    <a:ln>
                      <a:noFill/>
                    </a:ln>
                  </pic:spPr>
                </pic:pic>
              </a:graphicData>
            </a:graphic>
          </wp:inline>
        </w:drawing>
      </w:r>
    </w:p>
    <w:p w14:paraId="72AA071A" w14:textId="63DC5A10" w:rsidR="00EA46E2" w:rsidRPr="001C4DA4" w:rsidRDefault="00EA46E2" w:rsidP="00BB42D9">
      <w:pPr>
        <w:pStyle w:val="Nagwek1"/>
      </w:pPr>
      <w:bookmarkStart w:id="76" w:name="_Toc1630544"/>
      <w:bookmarkStart w:id="77" w:name="_Toc232086608"/>
      <w:r w:rsidRPr="001C4DA4">
        <w:lastRenderedPageBreak/>
        <w:t>Załączniki</w:t>
      </w:r>
      <w:bookmarkEnd w:id="76"/>
      <w:bookmarkEnd w:id="77"/>
    </w:p>
    <w:p w14:paraId="5D311312" w14:textId="52434101" w:rsidR="00EA46E2" w:rsidRPr="001C4DA4" w:rsidRDefault="00EA46E2" w:rsidP="007F0D8C">
      <w:pPr>
        <w:pStyle w:val="Podstawowyakapitowy"/>
        <w:numPr>
          <w:ilvl w:val="0"/>
          <w:numId w:val="31"/>
        </w:numPr>
        <w:ind w:left="357" w:hanging="357"/>
      </w:pPr>
      <w:r w:rsidRPr="001C4DA4">
        <w:t>Wzór wniosku o wydanie pozwolenia na podanie napięcia EON dla modułu wytwarzania energii typu D</w:t>
      </w:r>
    </w:p>
    <w:p w14:paraId="1286C575" w14:textId="4A855186" w:rsidR="00EA46E2" w:rsidRPr="001C4DA4" w:rsidRDefault="00EA46E2" w:rsidP="007F0D8C">
      <w:pPr>
        <w:pStyle w:val="Podstawowyakapitowy"/>
        <w:numPr>
          <w:ilvl w:val="0"/>
          <w:numId w:val="31"/>
        </w:numPr>
        <w:ind w:left="357" w:hanging="357"/>
      </w:pPr>
      <w:r w:rsidRPr="001C4DA4">
        <w:t>Wzór wniosku o wydanie tymczasowego po</w:t>
      </w:r>
      <w:r w:rsidR="008E6308" w:rsidRPr="001C4DA4">
        <w:t>zwolenia na użytkowanie ION dla </w:t>
      </w:r>
      <w:r w:rsidRPr="001C4DA4">
        <w:t>modułu wytwarzania energii typu D</w:t>
      </w:r>
    </w:p>
    <w:p w14:paraId="00B89472" w14:textId="271B1751" w:rsidR="00EA46E2" w:rsidRPr="001C4DA4" w:rsidRDefault="00EA46E2" w:rsidP="007F0D8C">
      <w:pPr>
        <w:pStyle w:val="Podstawowyakapitowy"/>
        <w:numPr>
          <w:ilvl w:val="0"/>
          <w:numId w:val="31"/>
        </w:numPr>
        <w:ind w:left="357" w:hanging="357"/>
      </w:pPr>
      <w:r w:rsidRPr="001C4DA4">
        <w:t xml:space="preserve">Wzór wniosku o wydanie ostatecznego pozwolenia na użytkowanie </w:t>
      </w:r>
      <w:r w:rsidR="005B5B84" w:rsidRPr="001C4DA4">
        <w:t>FON</w:t>
      </w:r>
      <w:r w:rsidR="005B5B84" w:rsidRPr="001C4DA4">
        <w:br/>
      </w:r>
      <w:r w:rsidRPr="001C4DA4">
        <w:t>dla modułu wytwarzania energii typu D</w:t>
      </w:r>
    </w:p>
    <w:p w14:paraId="0EB6C888" w14:textId="31523A43" w:rsidR="00EA46E2" w:rsidRPr="001C4DA4" w:rsidRDefault="00EA46E2" w:rsidP="007F0D8C">
      <w:pPr>
        <w:pStyle w:val="Podstawowyakapitowy"/>
        <w:numPr>
          <w:ilvl w:val="0"/>
          <w:numId w:val="31"/>
        </w:numPr>
        <w:ind w:left="357" w:hanging="357"/>
      </w:pPr>
      <w:r w:rsidRPr="001C4DA4">
        <w:t>Wzór wniosku o wydanie ograniczonego po</w:t>
      </w:r>
      <w:r w:rsidR="008E6308" w:rsidRPr="001C4DA4">
        <w:t>zwolenia na użytkowanie LON dla </w:t>
      </w:r>
      <w:r w:rsidRPr="001C4DA4">
        <w:t>modułu wytwarzania energii typu D</w:t>
      </w:r>
    </w:p>
    <w:p w14:paraId="04008B80" w14:textId="183C39D2" w:rsidR="00DC5505" w:rsidRPr="001C4DA4" w:rsidRDefault="00DC5505" w:rsidP="007F0D8C">
      <w:pPr>
        <w:pStyle w:val="Podstawowyakapitowy"/>
        <w:numPr>
          <w:ilvl w:val="0"/>
          <w:numId w:val="31"/>
        </w:numPr>
        <w:ind w:left="357" w:hanging="357"/>
      </w:pPr>
      <w:r w:rsidRPr="001C4DA4">
        <w:t>Proces sprawdzenia obiektu generacji (farmy wiatrowe, fotowoltaiczne oraz magazyny energii) przyłączanego do sieci w zakresie obserwowalności i</w:t>
      </w:r>
      <w:r w:rsidR="001C4DA4">
        <w:t> </w:t>
      </w:r>
      <w:r w:rsidRPr="001C4DA4">
        <w:t>sterowalności</w:t>
      </w:r>
    </w:p>
    <w:p w14:paraId="6D460050" w14:textId="77777777" w:rsidR="001D20EB" w:rsidRPr="001C4DA4" w:rsidRDefault="001D20EB">
      <w:pPr>
        <w:spacing w:after="160" w:line="259" w:lineRule="auto"/>
        <w:jc w:val="left"/>
      </w:pPr>
    </w:p>
    <w:p w14:paraId="6DE78605" w14:textId="7252847F" w:rsidR="001D20EB" w:rsidRPr="001C4DA4" w:rsidRDefault="001D20EB">
      <w:pPr>
        <w:spacing w:after="160" w:line="259" w:lineRule="auto"/>
        <w:jc w:val="left"/>
      </w:pPr>
    </w:p>
    <w:p w14:paraId="409834E7" w14:textId="77777777" w:rsidR="00373022" w:rsidRPr="001C4DA4" w:rsidRDefault="00373022">
      <w:pPr>
        <w:spacing w:after="160" w:line="259" w:lineRule="auto"/>
        <w:jc w:val="left"/>
      </w:pPr>
    </w:p>
    <w:p w14:paraId="45EA606E" w14:textId="77777777" w:rsidR="001D20EB" w:rsidRPr="001C4DA4" w:rsidRDefault="001D20EB" w:rsidP="001D20EB">
      <w:pPr>
        <w:pStyle w:val="Podstawowyakapitowy"/>
      </w:pPr>
    </w:p>
    <w:p w14:paraId="0B332D13" w14:textId="11F7E3B6" w:rsidR="00433B54" w:rsidRPr="001C4DA4" w:rsidRDefault="00433B54">
      <w:pPr>
        <w:spacing w:after="160" w:line="259" w:lineRule="auto"/>
        <w:jc w:val="left"/>
        <w:rPr>
          <w:color w:val="auto"/>
          <w:sz w:val="24"/>
          <w:szCs w:val="26"/>
          <w:lang w:eastAsia="pl-PL"/>
        </w:rPr>
      </w:pPr>
      <w:r w:rsidRPr="001C4DA4">
        <w:br w:type="page"/>
      </w:r>
    </w:p>
    <w:p w14:paraId="3B22CF5D" w14:textId="48F213FA" w:rsidR="00362A4C" w:rsidRPr="001C4DA4" w:rsidRDefault="00433B54" w:rsidP="00BB42D9">
      <w:pPr>
        <w:pStyle w:val="Nagwek1"/>
      </w:pPr>
      <w:bookmarkStart w:id="78" w:name="_Toc1630546"/>
      <w:bookmarkStart w:id="79" w:name="_Toc232086609"/>
      <w:r w:rsidRPr="001C4DA4">
        <w:lastRenderedPageBreak/>
        <w:t>Dokumenty związane</w:t>
      </w:r>
      <w:bookmarkEnd w:id="78"/>
      <w:bookmarkEnd w:id="79"/>
    </w:p>
    <w:tbl>
      <w:tblPr>
        <w:tblStyle w:val="Tabela-Siatka"/>
        <w:tblW w:w="0" w:type="auto"/>
        <w:tblLook w:val="04A0" w:firstRow="1" w:lastRow="0" w:firstColumn="1" w:lastColumn="0" w:noHBand="0" w:noVBand="1"/>
      </w:tblPr>
      <w:tblGrid>
        <w:gridCol w:w="643"/>
        <w:gridCol w:w="1510"/>
        <w:gridCol w:w="6907"/>
      </w:tblGrid>
      <w:tr w:rsidR="00362A4C" w:rsidRPr="001C4DA4" w14:paraId="4A8B25E5" w14:textId="77777777" w:rsidTr="00C80F76">
        <w:tc>
          <w:tcPr>
            <w:tcW w:w="643" w:type="dxa"/>
            <w:shd w:val="clear" w:color="auto" w:fill="D9D9D9" w:themeFill="background1" w:themeFillShade="D9"/>
            <w:vAlign w:val="center"/>
          </w:tcPr>
          <w:p w14:paraId="4179EEFD" w14:textId="77777777" w:rsidR="00362A4C" w:rsidRPr="001C4DA4" w:rsidRDefault="00362A4C" w:rsidP="00C80F76">
            <w:pPr>
              <w:pStyle w:val="Podstawowyakapitowy"/>
              <w:jc w:val="center"/>
              <w:rPr>
                <w:b/>
              </w:rPr>
            </w:pPr>
            <w:r w:rsidRPr="001C4DA4">
              <w:rPr>
                <w:b/>
              </w:rPr>
              <w:t>L.p.</w:t>
            </w:r>
          </w:p>
        </w:tc>
        <w:tc>
          <w:tcPr>
            <w:tcW w:w="1510" w:type="dxa"/>
            <w:shd w:val="clear" w:color="auto" w:fill="D9D9D9" w:themeFill="background1" w:themeFillShade="D9"/>
            <w:vAlign w:val="center"/>
          </w:tcPr>
          <w:p w14:paraId="7DD22F55" w14:textId="77777777" w:rsidR="00362A4C" w:rsidRPr="001C4DA4" w:rsidRDefault="00362A4C" w:rsidP="00C80F76">
            <w:pPr>
              <w:pStyle w:val="Podstawowyakapitowy"/>
              <w:jc w:val="center"/>
              <w:rPr>
                <w:b/>
              </w:rPr>
            </w:pPr>
            <w:r w:rsidRPr="001C4DA4">
              <w:rPr>
                <w:b/>
              </w:rPr>
              <w:t>Skrót dokumentu</w:t>
            </w:r>
          </w:p>
        </w:tc>
        <w:tc>
          <w:tcPr>
            <w:tcW w:w="6909" w:type="dxa"/>
            <w:shd w:val="clear" w:color="auto" w:fill="D9D9D9" w:themeFill="background1" w:themeFillShade="D9"/>
            <w:vAlign w:val="center"/>
          </w:tcPr>
          <w:p w14:paraId="036EBE67" w14:textId="77777777" w:rsidR="00362A4C" w:rsidRPr="001C4DA4" w:rsidRDefault="00362A4C" w:rsidP="00C80F76">
            <w:pPr>
              <w:pStyle w:val="Podstawowyakapitowy"/>
              <w:jc w:val="center"/>
              <w:rPr>
                <w:b/>
              </w:rPr>
            </w:pPr>
            <w:r w:rsidRPr="001C4DA4">
              <w:rPr>
                <w:b/>
              </w:rPr>
              <w:t>Pełna nazwa dokumentu</w:t>
            </w:r>
          </w:p>
        </w:tc>
      </w:tr>
      <w:tr w:rsidR="00362A4C" w:rsidRPr="001C4DA4" w14:paraId="77632DE4" w14:textId="77777777" w:rsidTr="0000013E">
        <w:tc>
          <w:tcPr>
            <w:tcW w:w="643" w:type="dxa"/>
          </w:tcPr>
          <w:p w14:paraId="5739B009" w14:textId="77777777" w:rsidR="00362A4C" w:rsidRPr="001C4DA4" w:rsidRDefault="00362A4C" w:rsidP="0000013E">
            <w:pPr>
              <w:pStyle w:val="Podstawowyakapitowy"/>
              <w:jc w:val="center"/>
            </w:pPr>
            <w:r w:rsidRPr="001C4DA4">
              <w:t>1</w:t>
            </w:r>
          </w:p>
        </w:tc>
        <w:tc>
          <w:tcPr>
            <w:tcW w:w="1510" w:type="dxa"/>
          </w:tcPr>
          <w:p w14:paraId="5B232E0C" w14:textId="77777777" w:rsidR="00362A4C" w:rsidRPr="001C4DA4" w:rsidRDefault="00362A4C" w:rsidP="0000013E">
            <w:pPr>
              <w:pStyle w:val="Podstawowyakapitowy"/>
              <w:jc w:val="center"/>
            </w:pPr>
            <w:proofErr w:type="spellStart"/>
            <w:r w:rsidRPr="001C4DA4">
              <w:rPr>
                <w:b/>
              </w:rPr>
              <w:t>IRiESD</w:t>
            </w:r>
            <w:proofErr w:type="spellEnd"/>
          </w:p>
        </w:tc>
        <w:tc>
          <w:tcPr>
            <w:tcW w:w="6909" w:type="dxa"/>
          </w:tcPr>
          <w:p w14:paraId="6FAA67F6" w14:textId="77777777" w:rsidR="00362A4C" w:rsidRPr="001C4DA4" w:rsidRDefault="00362A4C" w:rsidP="0000013E">
            <w:pPr>
              <w:pStyle w:val="Podstawowyakapitowy"/>
            </w:pPr>
            <w:r w:rsidRPr="001C4DA4">
              <w:t>Instrukcja Ruchu i Eksploatacji Sieci Dystrybucyjnej</w:t>
            </w:r>
          </w:p>
        </w:tc>
      </w:tr>
      <w:tr w:rsidR="00362A4C" w:rsidRPr="001C4DA4" w14:paraId="4FBC86A0" w14:textId="77777777" w:rsidTr="0000013E">
        <w:tc>
          <w:tcPr>
            <w:tcW w:w="643" w:type="dxa"/>
          </w:tcPr>
          <w:p w14:paraId="32E488D4" w14:textId="77777777" w:rsidR="00362A4C" w:rsidRPr="001C4DA4" w:rsidRDefault="00362A4C" w:rsidP="0000013E">
            <w:pPr>
              <w:pStyle w:val="Podstawowyakapitowy"/>
              <w:jc w:val="center"/>
            </w:pPr>
            <w:r w:rsidRPr="001C4DA4">
              <w:t>2</w:t>
            </w:r>
          </w:p>
        </w:tc>
        <w:tc>
          <w:tcPr>
            <w:tcW w:w="1510" w:type="dxa"/>
          </w:tcPr>
          <w:p w14:paraId="0461F061" w14:textId="77777777" w:rsidR="00362A4C" w:rsidRPr="001C4DA4" w:rsidRDefault="00362A4C" w:rsidP="0000013E">
            <w:pPr>
              <w:pStyle w:val="Podstawowyakapitowy"/>
              <w:jc w:val="center"/>
            </w:pPr>
            <w:r w:rsidRPr="001C4DA4">
              <w:rPr>
                <w:b/>
              </w:rPr>
              <w:t>IRiESP</w:t>
            </w:r>
          </w:p>
        </w:tc>
        <w:tc>
          <w:tcPr>
            <w:tcW w:w="6909" w:type="dxa"/>
          </w:tcPr>
          <w:p w14:paraId="3C4F7807" w14:textId="77777777" w:rsidR="00362A4C" w:rsidRPr="001C4DA4" w:rsidRDefault="00362A4C" w:rsidP="0000013E">
            <w:pPr>
              <w:pStyle w:val="Podstawowyakapitowy"/>
            </w:pPr>
            <w:r w:rsidRPr="001C4DA4">
              <w:t>Instrukcja Ruchu i Eksploatacji Sieci Przesyłowej</w:t>
            </w:r>
          </w:p>
        </w:tc>
      </w:tr>
      <w:tr w:rsidR="00362A4C" w:rsidRPr="001C4DA4" w14:paraId="166D754C" w14:textId="77777777" w:rsidTr="0000013E">
        <w:tc>
          <w:tcPr>
            <w:tcW w:w="643" w:type="dxa"/>
          </w:tcPr>
          <w:p w14:paraId="0E85790D" w14:textId="77777777" w:rsidR="00362A4C" w:rsidRPr="001C4DA4" w:rsidRDefault="00362A4C" w:rsidP="0000013E">
            <w:pPr>
              <w:pStyle w:val="Podstawowyakapitowy"/>
              <w:jc w:val="center"/>
            </w:pPr>
            <w:r w:rsidRPr="001C4DA4">
              <w:t>3</w:t>
            </w:r>
          </w:p>
        </w:tc>
        <w:tc>
          <w:tcPr>
            <w:tcW w:w="1510" w:type="dxa"/>
          </w:tcPr>
          <w:p w14:paraId="3181A1CB" w14:textId="77777777" w:rsidR="00362A4C" w:rsidRPr="001C4DA4" w:rsidRDefault="00362A4C" w:rsidP="0000013E">
            <w:pPr>
              <w:pStyle w:val="Podstawowyakapitowy"/>
              <w:jc w:val="center"/>
            </w:pPr>
            <w:r w:rsidRPr="001C4DA4">
              <w:rPr>
                <w:b/>
              </w:rPr>
              <w:t xml:space="preserve">NC </w:t>
            </w:r>
            <w:proofErr w:type="spellStart"/>
            <w:r w:rsidRPr="001C4DA4">
              <w:rPr>
                <w:b/>
              </w:rPr>
              <w:t>RfG</w:t>
            </w:r>
            <w:proofErr w:type="spellEnd"/>
          </w:p>
        </w:tc>
        <w:tc>
          <w:tcPr>
            <w:tcW w:w="6909" w:type="dxa"/>
          </w:tcPr>
          <w:p w14:paraId="5528B9D1" w14:textId="77777777" w:rsidR="00362A4C" w:rsidRPr="001C4DA4" w:rsidRDefault="00362A4C" w:rsidP="0000013E">
            <w:pPr>
              <w:pStyle w:val="Podstawowyakapitowy"/>
            </w:pPr>
            <w:r w:rsidRPr="001C4DA4">
              <w:t>Rozporządzenie Komisji (UE) 2016/631 z dnia 14 kwietnia 2016 r. ustanawiającego kodeks sieci dotyczący wymogów          w zakresie przyłączania jednostek wytwórczych do sieci</w:t>
            </w:r>
          </w:p>
        </w:tc>
      </w:tr>
      <w:tr w:rsidR="00362A4C" w:rsidRPr="001C4DA4" w14:paraId="6435BC34" w14:textId="77777777" w:rsidTr="0000013E">
        <w:tc>
          <w:tcPr>
            <w:tcW w:w="643" w:type="dxa"/>
          </w:tcPr>
          <w:p w14:paraId="0039AD72" w14:textId="77777777" w:rsidR="00362A4C" w:rsidRPr="001C4DA4" w:rsidRDefault="00362A4C" w:rsidP="0000013E">
            <w:pPr>
              <w:pStyle w:val="Podstawowyakapitowy"/>
              <w:jc w:val="center"/>
            </w:pPr>
            <w:r w:rsidRPr="001C4DA4">
              <w:t>4</w:t>
            </w:r>
          </w:p>
        </w:tc>
        <w:tc>
          <w:tcPr>
            <w:tcW w:w="1510" w:type="dxa"/>
          </w:tcPr>
          <w:p w14:paraId="3FBF90CE" w14:textId="77777777" w:rsidR="00362A4C" w:rsidRPr="001C4DA4" w:rsidRDefault="00362A4C" w:rsidP="0000013E">
            <w:pPr>
              <w:pStyle w:val="Podstawowyakapitowy"/>
              <w:jc w:val="center"/>
            </w:pPr>
            <w:r w:rsidRPr="001C4DA4">
              <w:rPr>
                <w:b/>
              </w:rPr>
              <w:t>PE</w:t>
            </w:r>
          </w:p>
        </w:tc>
        <w:tc>
          <w:tcPr>
            <w:tcW w:w="6909" w:type="dxa"/>
          </w:tcPr>
          <w:p w14:paraId="332316FD" w14:textId="59EFC96D" w:rsidR="00362A4C" w:rsidRPr="001C4DA4" w:rsidRDefault="00362A4C" w:rsidP="0000013E">
            <w:pPr>
              <w:pStyle w:val="Podstawowyakapitowy"/>
            </w:pPr>
            <w:r w:rsidRPr="001C4DA4">
              <w:t>Ustawa z dnia 10 kwietnia 1997 r. Prawo energetyczne</w:t>
            </w:r>
          </w:p>
        </w:tc>
      </w:tr>
      <w:tr w:rsidR="00362A4C" w:rsidRPr="001C4DA4" w14:paraId="1B962472" w14:textId="77777777" w:rsidTr="0000013E">
        <w:tc>
          <w:tcPr>
            <w:tcW w:w="643" w:type="dxa"/>
          </w:tcPr>
          <w:p w14:paraId="6C17A5A8" w14:textId="62E5009A" w:rsidR="00362A4C" w:rsidRPr="001C4DA4" w:rsidRDefault="00362A4C" w:rsidP="0000013E">
            <w:pPr>
              <w:pStyle w:val="Podstawowyakapitowy"/>
              <w:jc w:val="center"/>
            </w:pPr>
            <w:r w:rsidRPr="001C4DA4">
              <w:t>5</w:t>
            </w:r>
          </w:p>
        </w:tc>
        <w:tc>
          <w:tcPr>
            <w:tcW w:w="1510" w:type="dxa"/>
          </w:tcPr>
          <w:p w14:paraId="623B117E" w14:textId="4924D477" w:rsidR="00362A4C" w:rsidRPr="001C4DA4" w:rsidRDefault="00362A4C" w:rsidP="0000013E">
            <w:pPr>
              <w:pStyle w:val="Podstawowyakapitowy"/>
              <w:jc w:val="center"/>
              <w:rPr>
                <w:b/>
              </w:rPr>
            </w:pPr>
            <w:r w:rsidRPr="001C4DA4">
              <w:rPr>
                <w:b/>
              </w:rPr>
              <w:t>-</w:t>
            </w:r>
          </w:p>
        </w:tc>
        <w:tc>
          <w:tcPr>
            <w:tcW w:w="6909" w:type="dxa"/>
          </w:tcPr>
          <w:p w14:paraId="0F1B0B88" w14:textId="52F016C2" w:rsidR="00362A4C" w:rsidRPr="001C4DA4" w:rsidRDefault="00B67220" w:rsidP="0000013E">
            <w:pPr>
              <w:pStyle w:val="Podstawowyakapitowy"/>
              <w:rPr>
                <w:highlight w:val="yellow"/>
              </w:rPr>
            </w:pPr>
            <w:r w:rsidRPr="001C4DA4">
              <w:t xml:space="preserve">Procedura weryfikacji istotnej modyfikacji dla modułów wytwarzania energii (NC </w:t>
            </w:r>
            <w:proofErr w:type="spellStart"/>
            <w:r w:rsidRPr="001C4DA4">
              <w:t>RfG</w:t>
            </w:r>
            <w:proofErr w:type="spellEnd"/>
            <w:r w:rsidRPr="001C4DA4">
              <w:t>)</w:t>
            </w:r>
          </w:p>
        </w:tc>
      </w:tr>
      <w:tr w:rsidR="00B67220" w:rsidRPr="001C4DA4" w14:paraId="458B0887" w14:textId="77777777" w:rsidTr="0000013E">
        <w:tc>
          <w:tcPr>
            <w:tcW w:w="643" w:type="dxa"/>
          </w:tcPr>
          <w:p w14:paraId="6D2FB515" w14:textId="141ADF52" w:rsidR="00B67220" w:rsidRPr="001C4DA4" w:rsidRDefault="00B67220" w:rsidP="0000013E">
            <w:pPr>
              <w:pStyle w:val="Podstawowyakapitowy"/>
              <w:jc w:val="center"/>
            </w:pPr>
            <w:r w:rsidRPr="001C4DA4">
              <w:t>6</w:t>
            </w:r>
          </w:p>
        </w:tc>
        <w:tc>
          <w:tcPr>
            <w:tcW w:w="1510" w:type="dxa"/>
          </w:tcPr>
          <w:p w14:paraId="5A42E70E" w14:textId="7DFFDF10" w:rsidR="00B67220" w:rsidRPr="001C4DA4" w:rsidRDefault="00B67220" w:rsidP="0000013E">
            <w:pPr>
              <w:pStyle w:val="Podstawowyakapitowy"/>
              <w:jc w:val="center"/>
              <w:rPr>
                <w:b/>
              </w:rPr>
            </w:pPr>
            <w:r w:rsidRPr="001C4DA4">
              <w:rPr>
                <w:b/>
              </w:rPr>
              <w:t>-</w:t>
            </w:r>
          </w:p>
        </w:tc>
        <w:tc>
          <w:tcPr>
            <w:tcW w:w="6909" w:type="dxa"/>
          </w:tcPr>
          <w:p w14:paraId="53A6EAD0" w14:textId="7A13B487" w:rsidR="00B67220" w:rsidRPr="001C4DA4" w:rsidRDefault="00B67220" w:rsidP="00B67220">
            <w:pPr>
              <w:pStyle w:val="Podstawowyakapitowy"/>
            </w:pPr>
            <w:r w:rsidRPr="001C4DA4">
              <w:t>Procedura testowania modułów wytwarzania energii</w:t>
            </w:r>
            <w:r w:rsidR="005B5B84" w:rsidRPr="001C4DA4">
              <w:t xml:space="preserve"> (NC </w:t>
            </w:r>
            <w:proofErr w:type="spellStart"/>
            <w:r w:rsidR="005B5B84" w:rsidRPr="001C4DA4">
              <w:t>RfG</w:t>
            </w:r>
            <w:proofErr w:type="spellEnd"/>
            <w:r w:rsidR="005B5B84" w:rsidRPr="001C4DA4">
              <w:t>)</w:t>
            </w:r>
          </w:p>
        </w:tc>
      </w:tr>
      <w:tr w:rsidR="00B67220" w:rsidRPr="001C4DA4" w14:paraId="3A982FD7" w14:textId="77777777" w:rsidTr="0000013E">
        <w:tc>
          <w:tcPr>
            <w:tcW w:w="643" w:type="dxa"/>
          </w:tcPr>
          <w:p w14:paraId="40B2B85A" w14:textId="19CC64B2" w:rsidR="00B67220" w:rsidRPr="001C4DA4" w:rsidRDefault="00B67220" w:rsidP="0000013E">
            <w:pPr>
              <w:pStyle w:val="Podstawowyakapitowy"/>
              <w:jc w:val="center"/>
            </w:pPr>
            <w:r w:rsidRPr="001C4DA4">
              <w:t>7</w:t>
            </w:r>
          </w:p>
        </w:tc>
        <w:tc>
          <w:tcPr>
            <w:tcW w:w="1510" w:type="dxa"/>
          </w:tcPr>
          <w:p w14:paraId="2357234C" w14:textId="7AC6EBF6" w:rsidR="00B67220" w:rsidRPr="001C4DA4" w:rsidRDefault="00B67220" w:rsidP="0000013E">
            <w:pPr>
              <w:pStyle w:val="Podstawowyakapitowy"/>
              <w:jc w:val="center"/>
              <w:rPr>
                <w:b/>
              </w:rPr>
            </w:pPr>
            <w:r w:rsidRPr="001C4DA4">
              <w:rPr>
                <w:b/>
              </w:rPr>
              <w:t>-</w:t>
            </w:r>
          </w:p>
        </w:tc>
        <w:tc>
          <w:tcPr>
            <w:tcW w:w="6909" w:type="dxa"/>
          </w:tcPr>
          <w:p w14:paraId="60F1E2D7" w14:textId="78CF47FD" w:rsidR="00B67220" w:rsidRPr="001C4DA4" w:rsidRDefault="00B67220" w:rsidP="0000013E">
            <w:pPr>
              <w:pStyle w:val="Podstawowyakapitowy"/>
            </w:pPr>
            <w:r w:rsidRPr="001C4DA4">
              <w:t>Warunki i procedury wykorzystania certyfikatów</w:t>
            </w:r>
            <w:r w:rsidR="005B5B84" w:rsidRPr="001C4DA4">
              <w:t xml:space="preserve"> (NC </w:t>
            </w:r>
            <w:proofErr w:type="spellStart"/>
            <w:r w:rsidR="005B5B84" w:rsidRPr="001C4DA4">
              <w:t>RfG</w:t>
            </w:r>
            <w:proofErr w:type="spellEnd"/>
            <w:r w:rsidR="005B5B84" w:rsidRPr="001C4DA4">
              <w:t>)</w:t>
            </w:r>
          </w:p>
        </w:tc>
      </w:tr>
    </w:tbl>
    <w:p w14:paraId="40A0C20C" w14:textId="77777777" w:rsidR="00362A4C" w:rsidRDefault="00362A4C" w:rsidP="00362A4C">
      <w:pPr>
        <w:pStyle w:val="Podstawowyakapitowy"/>
      </w:pPr>
    </w:p>
    <w:p w14:paraId="1F483231" w14:textId="77777777" w:rsidR="00C80F76" w:rsidRDefault="00C80F76" w:rsidP="00362A4C">
      <w:pPr>
        <w:pStyle w:val="Podstawowyakapitowy"/>
      </w:pPr>
    </w:p>
    <w:p w14:paraId="160AD16D" w14:textId="77777777" w:rsidR="00C80F76" w:rsidRDefault="00C80F76" w:rsidP="00362A4C">
      <w:pPr>
        <w:pStyle w:val="Podstawowyakapitowy"/>
      </w:pPr>
    </w:p>
    <w:p w14:paraId="7C94F5E4" w14:textId="77777777" w:rsidR="00C80F76" w:rsidRPr="001C4DA4" w:rsidRDefault="00C80F76" w:rsidP="00362A4C">
      <w:pPr>
        <w:pStyle w:val="Podstawowyakapitowy"/>
      </w:pPr>
    </w:p>
    <w:sectPr w:rsidR="00C80F76" w:rsidRPr="001C4DA4" w:rsidSect="00BB42D9">
      <w:headerReference w:type="default" r:id="rId24"/>
      <w:footerReference w:type="default" r:id="rId25"/>
      <w:pgSz w:w="11906" w:h="16838" w:code="9"/>
      <w:pgMar w:top="1418" w:right="1418" w:bottom="1418" w:left="1418" w:header="964"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2FD71" w14:textId="77777777" w:rsidR="00FC44E6" w:rsidRPr="001C4DA4" w:rsidRDefault="00FC44E6" w:rsidP="0086727F">
      <w:pPr>
        <w:spacing w:after="0" w:line="240" w:lineRule="auto"/>
      </w:pPr>
      <w:r w:rsidRPr="001C4DA4">
        <w:separator/>
      </w:r>
    </w:p>
  </w:endnote>
  <w:endnote w:type="continuationSeparator" w:id="0">
    <w:p w14:paraId="693A30AB" w14:textId="77777777" w:rsidR="00FC44E6" w:rsidRPr="001C4DA4" w:rsidRDefault="00FC44E6" w:rsidP="0086727F">
      <w:pPr>
        <w:spacing w:after="0" w:line="240" w:lineRule="auto"/>
      </w:pPr>
      <w:r w:rsidRPr="001C4DA4">
        <w:continuationSeparator/>
      </w:r>
    </w:p>
  </w:endnote>
  <w:endnote w:type="continuationNotice" w:id="1">
    <w:p w14:paraId="1457FBFD" w14:textId="77777777" w:rsidR="00FC44E6" w:rsidRPr="001C4DA4" w:rsidRDefault="00FC44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445525569"/>
      <w:docPartObj>
        <w:docPartGallery w:val="Page Numbers (Bottom of Page)"/>
        <w:docPartUnique/>
      </w:docPartObj>
    </w:sdtPr>
    <w:sdtContent>
      <w:p w14:paraId="38ED675C" w14:textId="77777777" w:rsidR="00BB42D9" w:rsidRPr="00BB42D9" w:rsidRDefault="00BB42D9" w:rsidP="00BB42D9">
        <w:pPr>
          <w:pStyle w:val="Stopka"/>
          <w:pBdr>
            <w:top w:val="single" w:sz="4" w:space="1" w:color="auto"/>
          </w:pBdr>
          <w:jc w:val="center"/>
          <w:rPr>
            <w:sz w:val="20"/>
            <w:szCs w:val="20"/>
          </w:rPr>
        </w:pPr>
        <w:r w:rsidRPr="00BB42D9">
          <w:rPr>
            <w:sz w:val="20"/>
            <w:szCs w:val="20"/>
          </w:rPr>
          <w:fldChar w:fldCharType="begin"/>
        </w:r>
        <w:r w:rsidRPr="00BB42D9">
          <w:rPr>
            <w:sz w:val="20"/>
            <w:szCs w:val="20"/>
          </w:rPr>
          <w:instrText>PAGE   \* MERGEFORMAT</w:instrText>
        </w:r>
        <w:r w:rsidRPr="00BB42D9">
          <w:rPr>
            <w:sz w:val="20"/>
            <w:szCs w:val="20"/>
          </w:rPr>
          <w:fldChar w:fldCharType="separate"/>
        </w:r>
        <w:r w:rsidRPr="00BB42D9">
          <w:rPr>
            <w:sz w:val="20"/>
            <w:szCs w:val="20"/>
          </w:rPr>
          <w:t>11</w:t>
        </w:r>
        <w:r w:rsidRPr="00BB42D9">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CDC300" w14:textId="77777777" w:rsidR="00FC44E6" w:rsidRPr="001C4DA4" w:rsidRDefault="00FC44E6" w:rsidP="0086727F">
      <w:pPr>
        <w:spacing w:after="0" w:line="240" w:lineRule="auto"/>
      </w:pPr>
      <w:r w:rsidRPr="001C4DA4">
        <w:separator/>
      </w:r>
    </w:p>
  </w:footnote>
  <w:footnote w:type="continuationSeparator" w:id="0">
    <w:p w14:paraId="1F7281A7" w14:textId="77777777" w:rsidR="00FC44E6" w:rsidRPr="001C4DA4" w:rsidRDefault="00FC44E6" w:rsidP="0086727F">
      <w:pPr>
        <w:spacing w:after="0" w:line="240" w:lineRule="auto"/>
      </w:pPr>
      <w:r w:rsidRPr="001C4DA4">
        <w:continuationSeparator/>
      </w:r>
    </w:p>
  </w:footnote>
  <w:footnote w:type="continuationNotice" w:id="1">
    <w:p w14:paraId="0CA39FCE" w14:textId="77777777" w:rsidR="00FC44E6" w:rsidRPr="001C4DA4" w:rsidRDefault="00FC44E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ABBCC" w14:textId="36ED8A38" w:rsidR="00BB42D9" w:rsidRPr="00BB42D9" w:rsidRDefault="00BB42D9" w:rsidP="00BB42D9">
    <w:pPr>
      <w:pStyle w:val="Nagwek"/>
      <w:pBdr>
        <w:bottom w:val="single" w:sz="4" w:space="1" w:color="auto"/>
      </w:pBdr>
      <w:jc w:val="center"/>
      <w:rPr>
        <w:smallCaps/>
        <w:sz w:val="20"/>
        <w:szCs w:val="20"/>
      </w:rPr>
    </w:pPr>
    <w:r w:rsidRPr="00BB42D9">
      <w:rPr>
        <w:smallCaps/>
        <w:sz w:val="20"/>
        <w:szCs w:val="20"/>
      </w:rPr>
      <w:t>Procedura wydawania pozwolenia na użytkowanie dla modułów wytwarzania energii typu 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30B5A"/>
    <w:multiLevelType w:val="hybridMultilevel"/>
    <w:tmpl w:val="A9C2064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662157F"/>
    <w:multiLevelType w:val="hybridMultilevel"/>
    <w:tmpl w:val="F43A1448"/>
    <w:lvl w:ilvl="0" w:tplc="04150001">
      <w:start w:val="1"/>
      <w:numFmt w:val="bullet"/>
      <w:lvlText w:val=""/>
      <w:lvlJc w:val="left"/>
      <w:pPr>
        <w:ind w:left="720" w:hanging="360"/>
      </w:pPr>
      <w:rPr>
        <w:rFonts w:ascii="Symbol" w:hAnsi="Symbol" w:hint="default"/>
      </w:rPr>
    </w:lvl>
    <w:lvl w:ilvl="1" w:tplc="60449E40">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7FB61A4"/>
    <w:multiLevelType w:val="hybridMultilevel"/>
    <w:tmpl w:val="F15ABA4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9902C5"/>
    <w:multiLevelType w:val="hybridMultilevel"/>
    <w:tmpl w:val="54187BF4"/>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0DFC41B1"/>
    <w:multiLevelType w:val="hybridMultilevel"/>
    <w:tmpl w:val="0908EEF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9F12E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7C4E82"/>
    <w:multiLevelType w:val="hybridMultilevel"/>
    <w:tmpl w:val="502611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963EE1"/>
    <w:multiLevelType w:val="hybridMultilevel"/>
    <w:tmpl w:val="E8DA7F2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E350DE2"/>
    <w:multiLevelType w:val="hybridMultilevel"/>
    <w:tmpl w:val="F15ABA4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11D1424"/>
    <w:multiLevelType w:val="multilevel"/>
    <w:tmpl w:val="F2124D0C"/>
    <w:lvl w:ilvl="0">
      <w:start w:val="1"/>
      <w:numFmt w:val="decimal"/>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57D74F9"/>
    <w:multiLevelType w:val="hybridMultilevel"/>
    <w:tmpl w:val="AB24FE64"/>
    <w:lvl w:ilvl="0" w:tplc="08090001">
      <w:start w:val="1"/>
      <w:numFmt w:val="bullet"/>
      <w:lvlText w:val=""/>
      <w:lvlJc w:val="left"/>
      <w:pPr>
        <w:ind w:left="1487" w:hanging="360"/>
      </w:pPr>
      <w:rPr>
        <w:rFonts w:ascii="Symbol" w:hAnsi="Symbol" w:hint="default"/>
      </w:rPr>
    </w:lvl>
    <w:lvl w:ilvl="1" w:tplc="08090003">
      <w:start w:val="1"/>
      <w:numFmt w:val="bullet"/>
      <w:lvlText w:val="o"/>
      <w:lvlJc w:val="left"/>
      <w:pPr>
        <w:ind w:left="2207" w:hanging="360"/>
      </w:pPr>
      <w:rPr>
        <w:rFonts w:ascii="Courier New" w:hAnsi="Courier New" w:cs="Courier New" w:hint="default"/>
      </w:rPr>
    </w:lvl>
    <w:lvl w:ilvl="2" w:tplc="08090005">
      <w:start w:val="1"/>
      <w:numFmt w:val="bullet"/>
      <w:lvlText w:val=""/>
      <w:lvlJc w:val="left"/>
      <w:pPr>
        <w:ind w:left="2927" w:hanging="360"/>
      </w:pPr>
      <w:rPr>
        <w:rFonts w:ascii="Wingdings" w:hAnsi="Wingdings" w:hint="default"/>
      </w:rPr>
    </w:lvl>
    <w:lvl w:ilvl="3" w:tplc="08090001">
      <w:start w:val="1"/>
      <w:numFmt w:val="bullet"/>
      <w:lvlText w:val=""/>
      <w:lvlJc w:val="left"/>
      <w:pPr>
        <w:ind w:left="3647" w:hanging="360"/>
      </w:pPr>
      <w:rPr>
        <w:rFonts w:ascii="Symbol" w:hAnsi="Symbol" w:hint="default"/>
      </w:rPr>
    </w:lvl>
    <w:lvl w:ilvl="4" w:tplc="08090003">
      <w:start w:val="1"/>
      <w:numFmt w:val="bullet"/>
      <w:lvlText w:val="o"/>
      <w:lvlJc w:val="left"/>
      <w:pPr>
        <w:ind w:left="4367" w:hanging="360"/>
      </w:pPr>
      <w:rPr>
        <w:rFonts w:ascii="Courier New" w:hAnsi="Courier New" w:cs="Courier New" w:hint="default"/>
      </w:rPr>
    </w:lvl>
    <w:lvl w:ilvl="5" w:tplc="08090005">
      <w:start w:val="1"/>
      <w:numFmt w:val="bullet"/>
      <w:lvlText w:val=""/>
      <w:lvlJc w:val="left"/>
      <w:pPr>
        <w:ind w:left="5087" w:hanging="360"/>
      </w:pPr>
      <w:rPr>
        <w:rFonts w:ascii="Wingdings" w:hAnsi="Wingdings" w:hint="default"/>
      </w:rPr>
    </w:lvl>
    <w:lvl w:ilvl="6" w:tplc="08090001">
      <w:start w:val="1"/>
      <w:numFmt w:val="bullet"/>
      <w:lvlText w:val=""/>
      <w:lvlJc w:val="left"/>
      <w:pPr>
        <w:ind w:left="5807" w:hanging="360"/>
      </w:pPr>
      <w:rPr>
        <w:rFonts w:ascii="Symbol" w:hAnsi="Symbol" w:hint="default"/>
      </w:rPr>
    </w:lvl>
    <w:lvl w:ilvl="7" w:tplc="08090003">
      <w:start w:val="1"/>
      <w:numFmt w:val="bullet"/>
      <w:lvlText w:val="o"/>
      <w:lvlJc w:val="left"/>
      <w:pPr>
        <w:ind w:left="6527" w:hanging="360"/>
      </w:pPr>
      <w:rPr>
        <w:rFonts w:ascii="Courier New" w:hAnsi="Courier New" w:cs="Courier New" w:hint="default"/>
      </w:rPr>
    </w:lvl>
    <w:lvl w:ilvl="8" w:tplc="08090005">
      <w:start w:val="1"/>
      <w:numFmt w:val="bullet"/>
      <w:lvlText w:val=""/>
      <w:lvlJc w:val="left"/>
      <w:pPr>
        <w:ind w:left="7247" w:hanging="360"/>
      </w:pPr>
      <w:rPr>
        <w:rFonts w:ascii="Wingdings" w:hAnsi="Wingdings" w:hint="default"/>
      </w:rPr>
    </w:lvl>
  </w:abstractNum>
  <w:abstractNum w:abstractNumId="11" w15:restartNumberingAfterBreak="0">
    <w:nsid w:val="28613BB4"/>
    <w:multiLevelType w:val="hybridMultilevel"/>
    <w:tmpl w:val="D8F0F070"/>
    <w:lvl w:ilvl="0" w:tplc="5BE4BFCE">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1641628"/>
    <w:multiLevelType w:val="multilevel"/>
    <w:tmpl w:val="93CC5BD0"/>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15:restartNumberingAfterBreak="0">
    <w:nsid w:val="33EB7156"/>
    <w:multiLevelType w:val="hybridMultilevel"/>
    <w:tmpl w:val="9A24FC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EF87720"/>
    <w:multiLevelType w:val="hybridMultilevel"/>
    <w:tmpl w:val="C46884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2493A9B"/>
    <w:multiLevelType w:val="hybridMultilevel"/>
    <w:tmpl w:val="A3C07482"/>
    <w:lvl w:ilvl="0" w:tplc="0415001B">
      <w:start w:val="1"/>
      <w:numFmt w:val="lowerRoman"/>
      <w:lvlText w:val="%1."/>
      <w:lvlJc w:val="righ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6" w15:restartNumberingAfterBreak="0">
    <w:nsid w:val="459362FC"/>
    <w:multiLevelType w:val="hybridMultilevel"/>
    <w:tmpl w:val="4BDCC9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6237CD8"/>
    <w:multiLevelType w:val="hybridMultilevel"/>
    <w:tmpl w:val="57BAEF10"/>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B6E106D"/>
    <w:multiLevelType w:val="multilevel"/>
    <w:tmpl w:val="B3DA2F12"/>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CF642C7"/>
    <w:multiLevelType w:val="hybridMultilevel"/>
    <w:tmpl w:val="1BF4B37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0" w15:restartNumberingAfterBreak="0">
    <w:nsid w:val="54627224"/>
    <w:multiLevelType w:val="hybridMultilevel"/>
    <w:tmpl w:val="3406169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69266E5"/>
    <w:multiLevelType w:val="hybridMultilevel"/>
    <w:tmpl w:val="CBC24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6D734E5"/>
    <w:multiLevelType w:val="hybridMultilevel"/>
    <w:tmpl w:val="EA9027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77201E2"/>
    <w:multiLevelType w:val="hybridMultilevel"/>
    <w:tmpl w:val="BDE80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1A4406"/>
    <w:multiLevelType w:val="hybridMultilevel"/>
    <w:tmpl w:val="F10CE670"/>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6A812471"/>
    <w:multiLevelType w:val="hybridMultilevel"/>
    <w:tmpl w:val="9AFC33BC"/>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B085EAC"/>
    <w:multiLevelType w:val="hybridMultilevel"/>
    <w:tmpl w:val="4D0656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E142D5"/>
    <w:multiLevelType w:val="hybridMultilevel"/>
    <w:tmpl w:val="38D21B86"/>
    <w:lvl w:ilvl="0" w:tplc="668C90F0">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num w:numId="1" w16cid:durableId="360671314">
    <w:abstractNumId w:val="9"/>
  </w:num>
  <w:num w:numId="2" w16cid:durableId="991908325">
    <w:abstractNumId w:val="15"/>
  </w:num>
  <w:num w:numId="3" w16cid:durableId="1651597644">
    <w:abstractNumId w:val="11"/>
  </w:num>
  <w:num w:numId="4" w16cid:durableId="1434473848">
    <w:abstractNumId w:val="18"/>
  </w:num>
  <w:num w:numId="5" w16cid:durableId="19602551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92855524">
    <w:abstractNumId w:val="0"/>
  </w:num>
  <w:num w:numId="7" w16cid:durableId="496926189">
    <w:abstractNumId w:val="4"/>
  </w:num>
  <w:num w:numId="8" w16cid:durableId="38359260">
    <w:abstractNumId w:val="7"/>
  </w:num>
  <w:num w:numId="9" w16cid:durableId="12666457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946755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61355989">
    <w:abstractNumId w:val="25"/>
  </w:num>
  <w:num w:numId="12" w16cid:durableId="1730031857">
    <w:abstractNumId w:val="2"/>
  </w:num>
  <w:num w:numId="13" w16cid:durableId="382488375">
    <w:abstractNumId w:val="6"/>
  </w:num>
  <w:num w:numId="14" w16cid:durableId="1233734521">
    <w:abstractNumId w:val="14"/>
  </w:num>
  <w:num w:numId="15" w16cid:durableId="995693498">
    <w:abstractNumId w:val="1"/>
  </w:num>
  <w:num w:numId="16" w16cid:durableId="1223710314">
    <w:abstractNumId w:val="9"/>
  </w:num>
  <w:num w:numId="17" w16cid:durableId="919212505">
    <w:abstractNumId w:val="8"/>
  </w:num>
  <w:num w:numId="18" w16cid:durableId="1954823976">
    <w:abstractNumId w:val="19"/>
  </w:num>
  <w:num w:numId="19" w16cid:durableId="591738944">
    <w:abstractNumId w:val="27"/>
  </w:num>
  <w:num w:numId="20" w16cid:durableId="1563297229">
    <w:abstractNumId w:val="27"/>
  </w:num>
  <w:num w:numId="21" w16cid:durableId="1699774160">
    <w:abstractNumId w:val="9"/>
  </w:num>
  <w:num w:numId="22" w16cid:durableId="1242250023">
    <w:abstractNumId w:val="26"/>
  </w:num>
  <w:num w:numId="23" w16cid:durableId="618032165">
    <w:abstractNumId w:val="17"/>
  </w:num>
  <w:num w:numId="24" w16cid:durableId="354381389">
    <w:abstractNumId w:val="23"/>
  </w:num>
  <w:num w:numId="25" w16cid:durableId="790055042">
    <w:abstractNumId w:val="21"/>
  </w:num>
  <w:num w:numId="26" w16cid:durableId="144200699">
    <w:abstractNumId w:val="20"/>
  </w:num>
  <w:num w:numId="27" w16cid:durableId="848956570">
    <w:abstractNumId w:val="16"/>
  </w:num>
  <w:num w:numId="28" w16cid:durableId="1816489821">
    <w:abstractNumId w:val="12"/>
  </w:num>
  <w:num w:numId="29" w16cid:durableId="468743303">
    <w:abstractNumId w:val="12"/>
  </w:num>
  <w:num w:numId="30" w16cid:durableId="435756606">
    <w:abstractNumId w:val="22"/>
  </w:num>
  <w:num w:numId="31" w16cid:durableId="1134904277">
    <w:abstractNumId w:val="5"/>
  </w:num>
  <w:num w:numId="32" w16cid:durableId="2078933650">
    <w:abstractNumId w:val="10"/>
  </w:num>
  <w:num w:numId="33" w16cid:durableId="206884430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773"/>
    <w:rsid w:val="0000013E"/>
    <w:rsid w:val="0000051A"/>
    <w:rsid w:val="00000980"/>
    <w:rsid w:val="000119A4"/>
    <w:rsid w:val="00027DCE"/>
    <w:rsid w:val="00046A2E"/>
    <w:rsid w:val="00063F53"/>
    <w:rsid w:val="00065355"/>
    <w:rsid w:val="00077AEE"/>
    <w:rsid w:val="000875C6"/>
    <w:rsid w:val="000908AE"/>
    <w:rsid w:val="000B0721"/>
    <w:rsid w:val="000B5573"/>
    <w:rsid w:val="000C2B7D"/>
    <w:rsid w:val="000C7100"/>
    <w:rsid w:val="000D2F48"/>
    <w:rsid w:val="000D4269"/>
    <w:rsid w:val="000D54A2"/>
    <w:rsid w:val="000D74E5"/>
    <w:rsid w:val="000D7FA6"/>
    <w:rsid w:val="000E564F"/>
    <w:rsid w:val="000F4049"/>
    <w:rsid w:val="000F488F"/>
    <w:rsid w:val="000F66E3"/>
    <w:rsid w:val="00112522"/>
    <w:rsid w:val="00117A11"/>
    <w:rsid w:val="00125BD1"/>
    <w:rsid w:val="00126945"/>
    <w:rsid w:val="00134A27"/>
    <w:rsid w:val="00140CC9"/>
    <w:rsid w:val="00144F57"/>
    <w:rsid w:val="00146A22"/>
    <w:rsid w:val="001546B6"/>
    <w:rsid w:val="00161A89"/>
    <w:rsid w:val="00166481"/>
    <w:rsid w:val="00171C9E"/>
    <w:rsid w:val="00173719"/>
    <w:rsid w:val="00180502"/>
    <w:rsid w:val="001813E6"/>
    <w:rsid w:val="00183AAB"/>
    <w:rsid w:val="001844DD"/>
    <w:rsid w:val="001867ED"/>
    <w:rsid w:val="00192834"/>
    <w:rsid w:val="0019318B"/>
    <w:rsid w:val="001976EC"/>
    <w:rsid w:val="001A40A5"/>
    <w:rsid w:val="001A4F6F"/>
    <w:rsid w:val="001C1D65"/>
    <w:rsid w:val="001C4DA4"/>
    <w:rsid w:val="001D1981"/>
    <w:rsid w:val="001D20EB"/>
    <w:rsid w:val="001D4735"/>
    <w:rsid w:val="001E7A6B"/>
    <w:rsid w:val="0020061B"/>
    <w:rsid w:val="002062B2"/>
    <w:rsid w:val="002070F7"/>
    <w:rsid w:val="0020787F"/>
    <w:rsid w:val="00213350"/>
    <w:rsid w:val="00214AC6"/>
    <w:rsid w:val="002349B7"/>
    <w:rsid w:val="002502FF"/>
    <w:rsid w:val="00251A24"/>
    <w:rsid w:val="0025743B"/>
    <w:rsid w:val="0026461A"/>
    <w:rsid w:val="002646D3"/>
    <w:rsid w:val="00270673"/>
    <w:rsid w:val="00275E08"/>
    <w:rsid w:val="002834B7"/>
    <w:rsid w:val="002904B1"/>
    <w:rsid w:val="00295D96"/>
    <w:rsid w:val="00296FC7"/>
    <w:rsid w:val="002A1CF5"/>
    <w:rsid w:val="002A25DF"/>
    <w:rsid w:val="002A268E"/>
    <w:rsid w:val="002A5C49"/>
    <w:rsid w:val="002B7F60"/>
    <w:rsid w:val="002C74F9"/>
    <w:rsid w:val="002C7551"/>
    <w:rsid w:val="002D2019"/>
    <w:rsid w:val="002D2A4E"/>
    <w:rsid w:val="002D37F7"/>
    <w:rsid w:val="002D3912"/>
    <w:rsid w:val="002E1CF5"/>
    <w:rsid w:val="002F0204"/>
    <w:rsid w:val="002F0C75"/>
    <w:rsid w:val="002F1397"/>
    <w:rsid w:val="002F1A3D"/>
    <w:rsid w:val="003058C9"/>
    <w:rsid w:val="00317CEA"/>
    <w:rsid w:val="00324BFD"/>
    <w:rsid w:val="00326A04"/>
    <w:rsid w:val="00327FEB"/>
    <w:rsid w:val="00334C61"/>
    <w:rsid w:val="003409BB"/>
    <w:rsid w:val="00346ABC"/>
    <w:rsid w:val="00352C7B"/>
    <w:rsid w:val="00362297"/>
    <w:rsid w:val="00362A4C"/>
    <w:rsid w:val="00363B70"/>
    <w:rsid w:val="00370006"/>
    <w:rsid w:val="00373022"/>
    <w:rsid w:val="003776BF"/>
    <w:rsid w:val="00382034"/>
    <w:rsid w:val="00384609"/>
    <w:rsid w:val="00385757"/>
    <w:rsid w:val="00393D52"/>
    <w:rsid w:val="003A3CCB"/>
    <w:rsid w:val="003A75E1"/>
    <w:rsid w:val="003C0414"/>
    <w:rsid w:val="003C4B0A"/>
    <w:rsid w:val="003D3F2B"/>
    <w:rsid w:val="003E6AC5"/>
    <w:rsid w:val="003F67C1"/>
    <w:rsid w:val="004010D8"/>
    <w:rsid w:val="00406C20"/>
    <w:rsid w:val="00407185"/>
    <w:rsid w:val="004249F1"/>
    <w:rsid w:val="004254C3"/>
    <w:rsid w:val="00425EF7"/>
    <w:rsid w:val="00433B54"/>
    <w:rsid w:val="00433C11"/>
    <w:rsid w:val="00443102"/>
    <w:rsid w:val="00447C21"/>
    <w:rsid w:val="004502DE"/>
    <w:rsid w:val="00464656"/>
    <w:rsid w:val="00467C2C"/>
    <w:rsid w:val="00470737"/>
    <w:rsid w:val="004718AA"/>
    <w:rsid w:val="0047312C"/>
    <w:rsid w:val="00473297"/>
    <w:rsid w:val="00475023"/>
    <w:rsid w:val="00482DF8"/>
    <w:rsid w:val="00487209"/>
    <w:rsid w:val="004921B4"/>
    <w:rsid w:val="004952AE"/>
    <w:rsid w:val="004A10CF"/>
    <w:rsid w:val="004A7D91"/>
    <w:rsid w:val="004B3773"/>
    <w:rsid w:val="004B7EBC"/>
    <w:rsid w:val="004C2082"/>
    <w:rsid w:val="004C6B78"/>
    <w:rsid w:val="004D7E02"/>
    <w:rsid w:val="004E20AD"/>
    <w:rsid w:val="004E2700"/>
    <w:rsid w:val="004E73FC"/>
    <w:rsid w:val="004F11AC"/>
    <w:rsid w:val="00511BE2"/>
    <w:rsid w:val="00517618"/>
    <w:rsid w:val="00533A68"/>
    <w:rsid w:val="005411B4"/>
    <w:rsid w:val="00542123"/>
    <w:rsid w:val="0054312C"/>
    <w:rsid w:val="00544560"/>
    <w:rsid w:val="00545CFF"/>
    <w:rsid w:val="005534F6"/>
    <w:rsid w:val="00576034"/>
    <w:rsid w:val="00577326"/>
    <w:rsid w:val="00590C88"/>
    <w:rsid w:val="00592DBD"/>
    <w:rsid w:val="00592FBC"/>
    <w:rsid w:val="00596004"/>
    <w:rsid w:val="005A3DE7"/>
    <w:rsid w:val="005B362B"/>
    <w:rsid w:val="005B5199"/>
    <w:rsid w:val="005B5B84"/>
    <w:rsid w:val="005B7F82"/>
    <w:rsid w:val="005C60AB"/>
    <w:rsid w:val="005E3A21"/>
    <w:rsid w:val="0062437F"/>
    <w:rsid w:val="00624F63"/>
    <w:rsid w:val="0065223B"/>
    <w:rsid w:val="00656329"/>
    <w:rsid w:val="00656C97"/>
    <w:rsid w:val="00664ADE"/>
    <w:rsid w:val="00665028"/>
    <w:rsid w:val="006713B5"/>
    <w:rsid w:val="00676408"/>
    <w:rsid w:val="006A118C"/>
    <w:rsid w:val="006B4A87"/>
    <w:rsid w:val="006B7F25"/>
    <w:rsid w:val="006C5245"/>
    <w:rsid w:val="006C791F"/>
    <w:rsid w:val="006D6802"/>
    <w:rsid w:val="006F10D8"/>
    <w:rsid w:val="006F4EC7"/>
    <w:rsid w:val="006F5437"/>
    <w:rsid w:val="00703A8B"/>
    <w:rsid w:val="0070611B"/>
    <w:rsid w:val="0070636E"/>
    <w:rsid w:val="007202BC"/>
    <w:rsid w:val="0072033A"/>
    <w:rsid w:val="0073450B"/>
    <w:rsid w:val="00734929"/>
    <w:rsid w:val="00737B96"/>
    <w:rsid w:val="0074757D"/>
    <w:rsid w:val="007505D2"/>
    <w:rsid w:val="00763E9D"/>
    <w:rsid w:val="00764A2A"/>
    <w:rsid w:val="00767883"/>
    <w:rsid w:val="00770BDE"/>
    <w:rsid w:val="00774B41"/>
    <w:rsid w:val="007807FF"/>
    <w:rsid w:val="007909AB"/>
    <w:rsid w:val="00797E75"/>
    <w:rsid w:val="007B2605"/>
    <w:rsid w:val="007D0BA5"/>
    <w:rsid w:val="007D6309"/>
    <w:rsid w:val="007E39A4"/>
    <w:rsid w:val="007F0D8C"/>
    <w:rsid w:val="007F66F4"/>
    <w:rsid w:val="00802447"/>
    <w:rsid w:val="00806952"/>
    <w:rsid w:val="00806CCB"/>
    <w:rsid w:val="008123B3"/>
    <w:rsid w:val="0082040C"/>
    <w:rsid w:val="00821BA5"/>
    <w:rsid w:val="00822436"/>
    <w:rsid w:val="008323A2"/>
    <w:rsid w:val="00833F32"/>
    <w:rsid w:val="00836BD1"/>
    <w:rsid w:val="00852D62"/>
    <w:rsid w:val="0086727F"/>
    <w:rsid w:val="0088181F"/>
    <w:rsid w:val="008A0242"/>
    <w:rsid w:val="008A151F"/>
    <w:rsid w:val="008A2300"/>
    <w:rsid w:val="008A5C0F"/>
    <w:rsid w:val="008B18B4"/>
    <w:rsid w:val="008C198A"/>
    <w:rsid w:val="008C2E76"/>
    <w:rsid w:val="008C69E1"/>
    <w:rsid w:val="008D3384"/>
    <w:rsid w:val="008E1D84"/>
    <w:rsid w:val="008E4AA5"/>
    <w:rsid w:val="008E6308"/>
    <w:rsid w:val="008E705D"/>
    <w:rsid w:val="009054BD"/>
    <w:rsid w:val="00912071"/>
    <w:rsid w:val="00920A30"/>
    <w:rsid w:val="00924514"/>
    <w:rsid w:val="0092585C"/>
    <w:rsid w:val="009460F6"/>
    <w:rsid w:val="00964E6F"/>
    <w:rsid w:val="00967543"/>
    <w:rsid w:val="00992632"/>
    <w:rsid w:val="00993310"/>
    <w:rsid w:val="00995561"/>
    <w:rsid w:val="009A3E15"/>
    <w:rsid w:val="009B57F3"/>
    <w:rsid w:val="009B655C"/>
    <w:rsid w:val="009C5AF8"/>
    <w:rsid w:val="009D2CCE"/>
    <w:rsid w:val="009D7EEF"/>
    <w:rsid w:val="009E0058"/>
    <w:rsid w:val="009E1F78"/>
    <w:rsid w:val="009E4850"/>
    <w:rsid w:val="00A001F3"/>
    <w:rsid w:val="00A12F55"/>
    <w:rsid w:val="00A14429"/>
    <w:rsid w:val="00A16458"/>
    <w:rsid w:val="00A24F8A"/>
    <w:rsid w:val="00A41293"/>
    <w:rsid w:val="00A41BA5"/>
    <w:rsid w:val="00A42919"/>
    <w:rsid w:val="00A510D1"/>
    <w:rsid w:val="00A62F9C"/>
    <w:rsid w:val="00A63418"/>
    <w:rsid w:val="00A7597E"/>
    <w:rsid w:val="00A87ABD"/>
    <w:rsid w:val="00A92179"/>
    <w:rsid w:val="00AA2FFC"/>
    <w:rsid w:val="00AB0C4F"/>
    <w:rsid w:val="00AB38B5"/>
    <w:rsid w:val="00AB560C"/>
    <w:rsid w:val="00AC12B4"/>
    <w:rsid w:val="00AD0E4C"/>
    <w:rsid w:val="00AD6233"/>
    <w:rsid w:val="00AD781B"/>
    <w:rsid w:val="00AE0DED"/>
    <w:rsid w:val="00AE3F3E"/>
    <w:rsid w:val="00AE742C"/>
    <w:rsid w:val="00AE7BF4"/>
    <w:rsid w:val="00AF275B"/>
    <w:rsid w:val="00AF64C5"/>
    <w:rsid w:val="00AF7BCF"/>
    <w:rsid w:val="00B06204"/>
    <w:rsid w:val="00B23FCF"/>
    <w:rsid w:val="00B31B02"/>
    <w:rsid w:val="00B3400A"/>
    <w:rsid w:val="00B5518B"/>
    <w:rsid w:val="00B6503E"/>
    <w:rsid w:val="00B653D3"/>
    <w:rsid w:val="00B67220"/>
    <w:rsid w:val="00B70793"/>
    <w:rsid w:val="00B731B2"/>
    <w:rsid w:val="00B81582"/>
    <w:rsid w:val="00B85D23"/>
    <w:rsid w:val="00BA45D3"/>
    <w:rsid w:val="00BA69A2"/>
    <w:rsid w:val="00BB166C"/>
    <w:rsid w:val="00BB42D9"/>
    <w:rsid w:val="00BB5111"/>
    <w:rsid w:val="00BC32B3"/>
    <w:rsid w:val="00BC6269"/>
    <w:rsid w:val="00BC714C"/>
    <w:rsid w:val="00BC7E6C"/>
    <w:rsid w:val="00BD3781"/>
    <w:rsid w:val="00BD7A18"/>
    <w:rsid w:val="00BE44EB"/>
    <w:rsid w:val="00BE78B7"/>
    <w:rsid w:val="00BF0220"/>
    <w:rsid w:val="00BF10D0"/>
    <w:rsid w:val="00BF21F3"/>
    <w:rsid w:val="00BF31B2"/>
    <w:rsid w:val="00BF3F51"/>
    <w:rsid w:val="00C20C6C"/>
    <w:rsid w:val="00C26F39"/>
    <w:rsid w:val="00C307DC"/>
    <w:rsid w:val="00C50C4E"/>
    <w:rsid w:val="00C52E58"/>
    <w:rsid w:val="00C52F61"/>
    <w:rsid w:val="00C54C2C"/>
    <w:rsid w:val="00C7479E"/>
    <w:rsid w:val="00C77DB1"/>
    <w:rsid w:val="00C80F76"/>
    <w:rsid w:val="00C83924"/>
    <w:rsid w:val="00C93C46"/>
    <w:rsid w:val="00C9684E"/>
    <w:rsid w:val="00CA1D37"/>
    <w:rsid w:val="00CA3489"/>
    <w:rsid w:val="00CA3B36"/>
    <w:rsid w:val="00CA7090"/>
    <w:rsid w:val="00CB051D"/>
    <w:rsid w:val="00CB10FC"/>
    <w:rsid w:val="00CB39D9"/>
    <w:rsid w:val="00CB4EF4"/>
    <w:rsid w:val="00CB78D0"/>
    <w:rsid w:val="00CC522D"/>
    <w:rsid w:val="00CD03FC"/>
    <w:rsid w:val="00CD5A52"/>
    <w:rsid w:val="00CD781A"/>
    <w:rsid w:val="00CE2626"/>
    <w:rsid w:val="00CE43B2"/>
    <w:rsid w:val="00D05549"/>
    <w:rsid w:val="00D1025F"/>
    <w:rsid w:val="00D14CFA"/>
    <w:rsid w:val="00D179EC"/>
    <w:rsid w:val="00D205B5"/>
    <w:rsid w:val="00D22240"/>
    <w:rsid w:val="00D22282"/>
    <w:rsid w:val="00D2379D"/>
    <w:rsid w:val="00D35237"/>
    <w:rsid w:val="00D42FC7"/>
    <w:rsid w:val="00D51393"/>
    <w:rsid w:val="00D5362C"/>
    <w:rsid w:val="00D53927"/>
    <w:rsid w:val="00D67F4C"/>
    <w:rsid w:val="00D7277F"/>
    <w:rsid w:val="00D84412"/>
    <w:rsid w:val="00D90717"/>
    <w:rsid w:val="00DB56C7"/>
    <w:rsid w:val="00DC0134"/>
    <w:rsid w:val="00DC5505"/>
    <w:rsid w:val="00DC5EB4"/>
    <w:rsid w:val="00DC713A"/>
    <w:rsid w:val="00DD125D"/>
    <w:rsid w:val="00DD3095"/>
    <w:rsid w:val="00DE3C15"/>
    <w:rsid w:val="00DE4E39"/>
    <w:rsid w:val="00DE51BC"/>
    <w:rsid w:val="00DF4E6A"/>
    <w:rsid w:val="00E05545"/>
    <w:rsid w:val="00E150C0"/>
    <w:rsid w:val="00E16FF0"/>
    <w:rsid w:val="00E214D9"/>
    <w:rsid w:val="00E25568"/>
    <w:rsid w:val="00E26761"/>
    <w:rsid w:val="00E279E6"/>
    <w:rsid w:val="00E320AC"/>
    <w:rsid w:val="00E32C53"/>
    <w:rsid w:val="00E35F38"/>
    <w:rsid w:val="00E37A7A"/>
    <w:rsid w:val="00E5038E"/>
    <w:rsid w:val="00E55295"/>
    <w:rsid w:val="00E60C60"/>
    <w:rsid w:val="00E620DE"/>
    <w:rsid w:val="00E7111B"/>
    <w:rsid w:val="00E71F63"/>
    <w:rsid w:val="00E92156"/>
    <w:rsid w:val="00E937BF"/>
    <w:rsid w:val="00E97232"/>
    <w:rsid w:val="00EA26FC"/>
    <w:rsid w:val="00EA46E2"/>
    <w:rsid w:val="00EB4834"/>
    <w:rsid w:val="00EC5135"/>
    <w:rsid w:val="00ED42E7"/>
    <w:rsid w:val="00EE6C23"/>
    <w:rsid w:val="00EF690F"/>
    <w:rsid w:val="00F002A0"/>
    <w:rsid w:val="00F12A51"/>
    <w:rsid w:val="00F2177D"/>
    <w:rsid w:val="00F42A21"/>
    <w:rsid w:val="00F60688"/>
    <w:rsid w:val="00F619B7"/>
    <w:rsid w:val="00F61CE7"/>
    <w:rsid w:val="00F646AD"/>
    <w:rsid w:val="00F67E41"/>
    <w:rsid w:val="00F86191"/>
    <w:rsid w:val="00F92CCC"/>
    <w:rsid w:val="00FA03C3"/>
    <w:rsid w:val="00FB3A1E"/>
    <w:rsid w:val="00FC44E6"/>
    <w:rsid w:val="00FC7A22"/>
    <w:rsid w:val="00FE5DFD"/>
    <w:rsid w:val="00FF631C"/>
    <w:rsid w:val="00FF7533"/>
    <w:rsid w:val="00FF764C"/>
    <w:rsid w:val="00FF7E9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359605"/>
  <w15:chartTrackingRefBased/>
  <w15:docId w15:val="{032E91C6-BA9A-41B2-B5B7-3E5DA652E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3773"/>
    <w:pPr>
      <w:spacing w:after="120" w:line="276" w:lineRule="auto"/>
      <w:jc w:val="both"/>
    </w:pPr>
    <w:rPr>
      <w:rFonts w:ascii="Arial" w:eastAsia="Calibri" w:hAnsi="Arial" w:cs="Tahoma"/>
      <w:color w:val="00000A"/>
      <w:szCs w:val="24"/>
    </w:rPr>
  </w:style>
  <w:style w:type="paragraph" w:styleId="Nagwek1">
    <w:name w:val="heading 1"/>
    <w:basedOn w:val="Normalny"/>
    <w:link w:val="Nagwek1Znak"/>
    <w:autoRedefine/>
    <w:qFormat/>
    <w:rsid w:val="00BB42D9"/>
    <w:pPr>
      <w:keepNext/>
      <w:keepLines/>
      <w:numPr>
        <w:numId w:val="28"/>
      </w:numPr>
      <w:spacing w:after="480"/>
      <w:ind w:left="567" w:hanging="567"/>
      <w:jc w:val="left"/>
      <w:outlineLvl w:val="0"/>
    </w:pPr>
    <w:rPr>
      <w:rFonts w:eastAsia="Times New Roman"/>
      <w:b/>
      <w:color w:val="002F64"/>
      <w:sz w:val="28"/>
      <w:szCs w:val="28"/>
    </w:rPr>
  </w:style>
  <w:style w:type="paragraph" w:styleId="Nagwek2">
    <w:name w:val="heading 2"/>
    <w:basedOn w:val="Akapitzlist"/>
    <w:link w:val="Nagwek2Znak"/>
    <w:autoRedefine/>
    <w:qFormat/>
    <w:rsid w:val="00BE44EB"/>
    <w:pPr>
      <w:numPr>
        <w:ilvl w:val="1"/>
        <w:numId w:val="28"/>
      </w:numPr>
      <w:spacing w:before="480" w:after="360"/>
      <w:ind w:left="578" w:hanging="578"/>
      <w:contextualSpacing w:val="0"/>
      <w:outlineLvl w:val="1"/>
    </w:pPr>
    <w:rPr>
      <w:rFonts w:eastAsia="Times New Roman"/>
      <w:b/>
      <w:color w:val="auto"/>
      <w:sz w:val="24"/>
      <w:szCs w:val="26"/>
      <w:lang w:eastAsia="pl-PL"/>
    </w:rPr>
  </w:style>
  <w:style w:type="paragraph" w:styleId="Nagwek3">
    <w:name w:val="heading 3"/>
    <w:basedOn w:val="Normalny"/>
    <w:next w:val="Normalny"/>
    <w:link w:val="Nagwek3Znak"/>
    <w:uiPriority w:val="9"/>
    <w:semiHidden/>
    <w:unhideWhenUsed/>
    <w:qFormat/>
    <w:rsid w:val="004B3773"/>
    <w:pPr>
      <w:keepNext/>
      <w:keepLines/>
      <w:numPr>
        <w:ilvl w:val="2"/>
        <w:numId w:val="28"/>
      </w:numPr>
      <w:spacing w:before="40" w:after="0"/>
      <w:outlineLvl w:val="2"/>
    </w:pPr>
    <w:rPr>
      <w:rFonts w:asciiTheme="majorHAnsi" w:eastAsiaTheme="majorEastAsia" w:hAnsiTheme="majorHAnsi" w:cstheme="majorBidi"/>
      <w:color w:val="1F4D78" w:themeColor="accent1" w:themeShade="7F"/>
      <w:sz w:val="24"/>
    </w:rPr>
  </w:style>
  <w:style w:type="paragraph" w:styleId="Nagwek4">
    <w:name w:val="heading 4"/>
    <w:basedOn w:val="Normalny"/>
    <w:next w:val="Normalny"/>
    <w:link w:val="Nagwek4Znak"/>
    <w:uiPriority w:val="9"/>
    <w:semiHidden/>
    <w:unhideWhenUsed/>
    <w:qFormat/>
    <w:rsid w:val="004B3773"/>
    <w:pPr>
      <w:keepNext/>
      <w:keepLines/>
      <w:numPr>
        <w:ilvl w:val="3"/>
        <w:numId w:val="28"/>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semiHidden/>
    <w:unhideWhenUsed/>
    <w:qFormat/>
    <w:rsid w:val="004B3773"/>
    <w:pPr>
      <w:keepNext/>
      <w:keepLines/>
      <w:numPr>
        <w:ilvl w:val="4"/>
        <w:numId w:val="28"/>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4B3773"/>
    <w:pPr>
      <w:keepNext/>
      <w:keepLines/>
      <w:numPr>
        <w:ilvl w:val="5"/>
        <w:numId w:val="28"/>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4B3773"/>
    <w:pPr>
      <w:keepNext/>
      <w:keepLines/>
      <w:numPr>
        <w:ilvl w:val="6"/>
        <w:numId w:val="28"/>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4B3773"/>
    <w:pPr>
      <w:keepNext/>
      <w:keepLines/>
      <w:numPr>
        <w:ilvl w:val="7"/>
        <w:numId w:val="28"/>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4B3773"/>
    <w:pPr>
      <w:keepNext/>
      <w:keepLines/>
      <w:numPr>
        <w:ilvl w:val="8"/>
        <w:numId w:val="2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BB42D9"/>
    <w:rPr>
      <w:rFonts w:ascii="Arial" w:eastAsia="Times New Roman" w:hAnsi="Arial" w:cs="Tahoma"/>
      <w:b/>
      <w:color w:val="002F64"/>
      <w:sz w:val="28"/>
      <w:szCs w:val="28"/>
    </w:rPr>
  </w:style>
  <w:style w:type="character" w:customStyle="1" w:styleId="Nagwek2Znak">
    <w:name w:val="Nagłówek 2 Znak"/>
    <w:basedOn w:val="Domylnaczcionkaakapitu"/>
    <w:link w:val="Nagwek2"/>
    <w:rsid w:val="00BE44EB"/>
    <w:rPr>
      <w:rFonts w:ascii="Arial" w:eastAsia="Times New Roman" w:hAnsi="Arial" w:cs="Tahoma"/>
      <w:b/>
      <w:sz w:val="24"/>
      <w:szCs w:val="26"/>
      <w:lang w:eastAsia="pl-PL"/>
    </w:rPr>
  </w:style>
  <w:style w:type="paragraph" w:customStyle="1" w:styleId="Podstawowyakapitowy">
    <w:name w:val="[Podstawowy akapitowy]"/>
    <w:basedOn w:val="Normalny"/>
    <w:qFormat/>
    <w:rsid w:val="00393D52"/>
    <w:rPr>
      <w:color w:val="auto"/>
      <w:sz w:val="24"/>
      <w:szCs w:val="26"/>
      <w:lang w:eastAsia="pl-PL"/>
    </w:rPr>
  </w:style>
  <w:style w:type="paragraph" w:customStyle="1" w:styleId="Zawartoramki">
    <w:name w:val="Zawartość ramki"/>
    <w:basedOn w:val="Normalny"/>
    <w:qFormat/>
    <w:rsid w:val="004B3773"/>
  </w:style>
  <w:style w:type="character" w:styleId="Hipercze">
    <w:name w:val="Hyperlink"/>
    <w:basedOn w:val="Domylnaczcionkaakapitu"/>
    <w:uiPriority w:val="99"/>
    <w:unhideWhenUsed/>
    <w:rsid w:val="004B3773"/>
    <w:rPr>
      <w:color w:val="0563C1" w:themeColor="hyperlink"/>
      <w:u w:val="single"/>
    </w:rPr>
  </w:style>
  <w:style w:type="paragraph" w:styleId="Akapitzlist">
    <w:name w:val="List Paragraph"/>
    <w:basedOn w:val="Normalny"/>
    <w:uiPriority w:val="34"/>
    <w:qFormat/>
    <w:rsid w:val="004B3773"/>
    <w:pPr>
      <w:ind w:left="720"/>
      <w:contextualSpacing/>
    </w:pPr>
  </w:style>
  <w:style w:type="character" w:customStyle="1" w:styleId="Nagwek3Znak">
    <w:name w:val="Nagłówek 3 Znak"/>
    <w:basedOn w:val="Domylnaczcionkaakapitu"/>
    <w:link w:val="Nagwek3"/>
    <w:uiPriority w:val="9"/>
    <w:semiHidden/>
    <w:rsid w:val="004B3773"/>
    <w:rPr>
      <w:rFonts w:asciiTheme="majorHAnsi" w:eastAsiaTheme="majorEastAsia" w:hAnsiTheme="majorHAnsi" w:cstheme="majorBidi"/>
      <w:color w:val="1F4D78" w:themeColor="accent1" w:themeShade="7F"/>
      <w:sz w:val="24"/>
      <w:szCs w:val="24"/>
      <w:lang w:val="en-US"/>
    </w:rPr>
  </w:style>
  <w:style w:type="character" w:customStyle="1" w:styleId="Nagwek4Znak">
    <w:name w:val="Nagłówek 4 Znak"/>
    <w:basedOn w:val="Domylnaczcionkaakapitu"/>
    <w:link w:val="Nagwek4"/>
    <w:uiPriority w:val="9"/>
    <w:semiHidden/>
    <w:rsid w:val="004B3773"/>
    <w:rPr>
      <w:rFonts w:asciiTheme="majorHAnsi" w:eastAsiaTheme="majorEastAsia" w:hAnsiTheme="majorHAnsi" w:cstheme="majorBidi"/>
      <w:i/>
      <w:iCs/>
      <w:color w:val="2E74B5" w:themeColor="accent1" w:themeShade="BF"/>
      <w:szCs w:val="24"/>
      <w:lang w:val="en-US"/>
    </w:rPr>
  </w:style>
  <w:style w:type="character" w:customStyle="1" w:styleId="Nagwek5Znak">
    <w:name w:val="Nagłówek 5 Znak"/>
    <w:basedOn w:val="Domylnaczcionkaakapitu"/>
    <w:link w:val="Nagwek5"/>
    <w:uiPriority w:val="9"/>
    <w:semiHidden/>
    <w:rsid w:val="004B3773"/>
    <w:rPr>
      <w:rFonts w:asciiTheme="majorHAnsi" w:eastAsiaTheme="majorEastAsia" w:hAnsiTheme="majorHAnsi" w:cstheme="majorBidi"/>
      <w:color w:val="2E74B5" w:themeColor="accent1" w:themeShade="BF"/>
      <w:szCs w:val="24"/>
      <w:lang w:val="en-US"/>
    </w:rPr>
  </w:style>
  <w:style w:type="character" w:customStyle="1" w:styleId="Nagwek6Znak">
    <w:name w:val="Nagłówek 6 Znak"/>
    <w:basedOn w:val="Domylnaczcionkaakapitu"/>
    <w:link w:val="Nagwek6"/>
    <w:uiPriority w:val="9"/>
    <w:semiHidden/>
    <w:rsid w:val="004B3773"/>
    <w:rPr>
      <w:rFonts w:asciiTheme="majorHAnsi" w:eastAsiaTheme="majorEastAsia" w:hAnsiTheme="majorHAnsi" w:cstheme="majorBidi"/>
      <w:color w:val="1F4D78" w:themeColor="accent1" w:themeShade="7F"/>
      <w:szCs w:val="24"/>
      <w:lang w:val="en-US"/>
    </w:rPr>
  </w:style>
  <w:style w:type="character" w:customStyle="1" w:styleId="Nagwek7Znak">
    <w:name w:val="Nagłówek 7 Znak"/>
    <w:basedOn w:val="Domylnaczcionkaakapitu"/>
    <w:link w:val="Nagwek7"/>
    <w:uiPriority w:val="9"/>
    <w:semiHidden/>
    <w:rsid w:val="004B3773"/>
    <w:rPr>
      <w:rFonts w:asciiTheme="majorHAnsi" w:eastAsiaTheme="majorEastAsia" w:hAnsiTheme="majorHAnsi" w:cstheme="majorBidi"/>
      <w:i/>
      <w:iCs/>
      <w:color w:val="1F4D78" w:themeColor="accent1" w:themeShade="7F"/>
      <w:szCs w:val="24"/>
      <w:lang w:val="en-US"/>
    </w:rPr>
  </w:style>
  <w:style w:type="character" w:customStyle="1" w:styleId="Nagwek8Znak">
    <w:name w:val="Nagłówek 8 Znak"/>
    <w:basedOn w:val="Domylnaczcionkaakapitu"/>
    <w:link w:val="Nagwek8"/>
    <w:uiPriority w:val="9"/>
    <w:semiHidden/>
    <w:rsid w:val="004B3773"/>
    <w:rPr>
      <w:rFonts w:asciiTheme="majorHAnsi" w:eastAsiaTheme="majorEastAsia" w:hAnsiTheme="majorHAnsi" w:cstheme="majorBidi"/>
      <w:color w:val="272727" w:themeColor="text1" w:themeTint="D8"/>
      <w:sz w:val="21"/>
      <w:szCs w:val="21"/>
      <w:lang w:val="en-US"/>
    </w:rPr>
  </w:style>
  <w:style w:type="character" w:customStyle="1" w:styleId="Nagwek9Znak">
    <w:name w:val="Nagłówek 9 Znak"/>
    <w:basedOn w:val="Domylnaczcionkaakapitu"/>
    <w:link w:val="Nagwek9"/>
    <w:uiPriority w:val="9"/>
    <w:semiHidden/>
    <w:rsid w:val="004B3773"/>
    <w:rPr>
      <w:rFonts w:asciiTheme="majorHAnsi" w:eastAsiaTheme="majorEastAsia" w:hAnsiTheme="majorHAnsi" w:cstheme="majorBidi"/>
      <w:i/>
      <w:iCs/>
      <w:color w:val="272727" w:themeColor="text1" w:themeTint="D8"/>
      <w:sz w:val="21"/>
      <w:szCs w:val="21"/>
      <w:lang w:val="en-US"/>
    </w:rPr>
  </w:style>
  <w:style w:type="paragraph" w:styleId="Tekstdymka">
    <w:name w:val="Balloon Text"/>
    <w:basedOn w:val="Normalny"/>
    <w:link w:val="TekstdymkaZnak"/>
    <w:uiPriority w:val="99"/>
    <w:semiHidden/>
    <w:unhideWhenUsed/>
    <w:rsid w:val="00EB4834"/>
    <w:pPr>
      <w:spacing w:after="0" w:line="240" w:lineRule="auto"/>
      <w:jc w:val="left"/>
    </w:pPr>
    <w:rPr>
      <w:rFonts w:ascii="Segoe UI" w:eastAsiaTheme="minorHAnsi" w:hAnsi="Segoe UI" w:cs="Segoe UI"/>
      <w:color w:val="auto"/>
      <w:sz w:val="18"/>
      <w:szCs w:val="18"/>
    </w:rPr>
  </w:style>
  <w:style w:type="character" w:customStyle="1" w:styleId="TekstdymkaZnak">
    <w:name w:val="Tekst dymka Znak"/>
    <w:basedOn w:val="Domylnaczcionkaakapitu"/>
    <w:link w:val="Tekstdymka"/>
    <w:uiPriority w:val="99"/>
    <w:semiHidden/>
    <w:rsid w:val="00EB4834"/>
    <w:rPr>
      <w:rFonts w:ascii="Segoe UI" w:hAnsi="Segoe UI" w:cs="Segoe UI"/>
      <w:sz w:val="18"/>
      <w:szCs w:val="18"/>
    </w:rPr>
  </w:style>
  <w:style w:type="paragraph" w:styleId="Nagwekspisutreci">
    <w:name w:val="TOC Heading"/>
    <w:basedOn w:val="Nagwek1"/>
    <w:next w:val="Normalny"/>
    <w:uiPriority w:val="39"/>
    <w:unhideWhenUsed/>
    <w:qFormat/>
    <w:rsid w:val="00CD03FC"/>
    <w:pPr>
      <w:spacing w:before="240" w:after="0" w:line="259" w:lineRule="auto"/>
      <w:outlineLvl w:val="9"/>
    </w:pPr>
    <w:rPr>
      <w:rFonts w:asciiTheme="majorHAnsi" w:eastAsiaTheme="majorEastAsia" w:hAnsiTheme="majorHAnsi" w:cstheme="majorBidi"/>
      <w:b w:val="0"/>
      <w:color w:val="2E74B5" w:themeColor="accent1" w:themeShade="BF"/>
      <w:sz w:val="32"/>
      <w:szCs w:val="32"/>
      <w:lang w:eastAsia="pl-PL"/>
    </w:rPr>
  </w:style>
  <w:style w:type="paragraph" w:styleId="Spistreci1">
    <w:name w:val="toc 1"/>
    <w:basedOn w:val="Normalny"/>
    <w:next w:val="Normalny"/>
    <w:autoRedefine/>
    <w:uiPriority w:val="39"/>
    <w:unhideWhenUsed/>
    <w:rsid w:val="00CD03FC"/>
    <w:pPr>
      <w:spacing w:after="100"/>
    </w:pPr>
  </w:style>
  <w:style w:type="paragraph" w:styleId="Spistreci2">
    <w:name w:val="toc 2"/>
    <w:basedOn w:val="Normalny"/>
    <w:next w:val="Normalny"/>
    <w:autoRedefine/>
    <w:uiPriority w:val="39"/>
    <w:unhideWhenUsed/>
    <w:rsid w:val="00CD03FC"/>
    <w:pPr>
      <w:spacing w:after="100"/>
      <w:ind w:left="220"/>
    </w:pPr>
  </w:style>
  <w:style w:type="paragraph" w:styleId="Nagwek">
    <w:name w:val="header"/>
    <w:basedOn w:val="Normalny"/>
    <w:link w:val="NagwekZnak"/>
    <w:uiPriority w:val="99"/>
    <w:unhideWhenUsed/>
    <w:rsid w:val="008672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6727F"/>
    <w:rPr>
      <w:rFonts w:ascii="Arial" w:eastAsia="Calibri" w:hAnsi="Arial" w:cs="Tahoma"/>
      <w:color w:val="00000A"/>
      <w:szCs w:val="24"/>
      <w:lang w:val="en-US"/>
    </w:rPr>
  </w:style>
  <w:style w:type="paragraph" w:styleId="Stopka">
    <w:name w:val="footer"/>
    <w:basedOn w:val="Normalny"/>
    <w:link w:val="StopkaZnak"/>
    <w:uiPriority w:val="99"/>
    <w:unhideWhenUsed/>
    <w:rsid w:val="008672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6727F"/>
    <w:rPr>
      <w:rFonts w:ascii="Arial" w:eastAsia="Calibri" w:hAnsi="Arial" w:cs="Tahoma"/>
      <w:color w:val="00000A"/>
      <w:szCs w:val="24"/>
      <w:lang w:val="en-US"/>
    </w:rPr>
  </w:style>
  <w:style w:type="character" w:styleId="Odwoaniedokomentarza">
    <w:name w:val="annotation reference"/>
    <w:basedOn w:val="Domylnaczcionkaakapitu"/>
    <w:uiPriority w:val="99"/>
    <w:semiHidden/>
    <w:unhideWhenUsed/>
    <w:rsid w:val="00BF3F51"/>
    <w:rPr>
      <w:sz w:val="16"/>
      <w:szCs w:val="16"/>
    </w:rPr>
  </w:style>
  <w:style w:type="paragraph" w:styleId="Tekstkomentarza">
    <w:name w:val="annotation text"/>
    <w:basedOn w:val="Normalny"/>
    <w:link w:val="TekstkomentarzaZnak"/>
    <w:uiPriority w:val="99"/>
    <w:unhideWhenUsed/>
    <w:rsid w:val="00BF3F51"/>
    <w:pPr>
      <w:spacing w:line="240" w:lineRule="auto"/>
    </w:pPr>
    <w:rPr>
      <w:sz w:val="20"/>
      <w:szCs w:val="20"/>
    </w:rPr>
  </w:style>
  <w:style w:type="character" w:customStyle="1" w:styleId="TekstkomentarzaZnak">
    <w:name w:val="Tekst komentarza Znak"/>
    <w:basedOn w:val="Domylnaczcionkaakapitu"/>
    <w:link w:val="Tekstkomentarza"/>
    <w:uiPriority w:val="99"/>
    <w:rsid w:val="00BF3F51"/>
    <w:rPr>
      <w:rFonts w:ascii="Arial" w:eastAsia="Calibri" w:hAnsi="Arial" w:cs="Tahoma"/>
      <w:color w:val="00000A"/>
      <w:sz w:val="20"/>
      <w:szCs w:val="20"/>
      <w:lang w:val="en-US"/>
    </w:rPr>
  </w:style>
  <w:style w:type="paragraph" w:styleId="Tematkomentarza">
    <w:name w:val="annotation subject"/>
    <w:basedOn w:val="Tekstkomentarza"/>
    <w:next w:val="Tekstkomentarza"/>
    <w:link w:val="TematkomentarzaZnak"/>
    <w:uiPriority w:val="99"/>
    <w:semiHidden/>
    <w:unhideWhenUsed/>
    <w:rsid w:val="00BF3F51"/>
    <w:rPr>
      <w:b/>
      <w:bCs/>
    </w:rPr>
  </w:style>
  <w:style w:type="character" w:customStyle="1" w:styleId="TematkomentarzaZnak">
    <w:name w:val="Temat komentarza Znak"/>
    <w:basedOn w:val="TekstkomentarzaZnak"/>
    <w:link w:val="Tematkomentarza"/>
    <w:uiPriority w:val="99"/>
    <w:semiHidden/>
    <w:rsid w:val="00BF3F51"/>
    <w:rPr>
      <w:rFonts w:ascii="Arial" w:eastAsia="Calibri" w:hAnsi="Arial" w:cs="Tahoma"/>
      <w:b/>
      <w:bCs/>
      <w:color w:val="00000A"/>
      <w:sz w:val="20"/>
      <w:szCs w:val="20"/>
      <w:lang w:val="en-US"/>
    </w:rPr>
  </w:style>
  <w:style w:type="paragraph" w:customStyle="1" w:styleId="Default">
    <w:name w:val="Default"/>
    <w:rsid w:val="00967543"/>
    <w:pPr>
      <w:autoSpaceDE w:val="0"/>
      <w:autoSpaceDN w:val="0"/>
      <w:adjustRightInd w:val="0"/>
      <w:spacing w:after="0" w:line="240" w:lineRule="auto"/>
    </w:pPr>
    <w:rPr>
      <w:rFonts w:ascii="Calibri" w:hAnsi="Calibri" w:cs="Calibri"/>
      <w:color w:val="000000"/>
      <w:sz w:val="24"/>
      <w:szCs w:val="24"/>
      <w:lang w:val="en-GB"/>
    </w:rPr>
  </w:style>
  <w:style w:type="paragraph" w:customStyle="1" w:styleId="Styl1">
    <w:name w:val="Styl1"/>
    <w:basedOn w:val="Normalny"/>
    <w:rsid w:val="00774B41"/>
    <w:pPr>
      <w:spacing w:before="120" w:line="300" w:lineRule="atLeast"/>
    </w:pPr>
    <w:rPr>
      <w:rFonts w:asciiTheme="minorHAnsi" w:eastAsia="Times New Roman" w:hAnsiTheme="minorHAnsi" w:cs="Times New Roman"/>
      <w:color w:val="auto"/>
      <w:lang w:eastAsia="pl-PL"/>
    </w:rPr>
  </w:style>
  <w:style w:type="paragraph" w:styleId="Poprawka">
    <w:name w:val="Revision"/>
    <w:hidden/>
    <w:uiPriority w:val="99"/>
    <w:semiHidden/>
    <w:rsid w:val="00533A68"/>
    <w:pPr>
      <w:spacing w:after="0" w:line="240" w:lineRule="auto"/>
    </w:pPr>
    <w:rPr>
      <w:rFonts w:ascii="Arial" w:eastAsia="Calibri" w:hAnsi="Arial" w:cs="Tahoma"/>
      <w:color w:val="00000A"/>
      <w:szCs w:val="24"/>
      <w:lang w:val="en-US"/>
    </w:rPr>
  </w:style>
  <w:style w:type="table" w:styleId="Tabela-Siatka">
    <w:name w:val="Table Grid"/>
    <w:basedOn w:val="Standardowy"/>
    <w:uiPriority w:val="39"/>
    <w:rsid w:val="00362A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411233">
      <w:bodyDiv w:val="1"/>
      <w:marLeft w:val="0"/>
      <w:marRight w:val="0"/>
      <w:marTop w:val="0"/>
      <w:marBottom w:val="0"/>
      <w:divBdr>
        <w:top w:val="none" w:sz="0" w:space="0" w:color="auto"/>
        <w:left w:val="none" w:sz="0" w:space="0" w:color="auto"/>
        <w:bottom w:val="none" w:sz="0" w:space="0" w:color="auto"/>
        <w:right w:val="none" w:sz="0" w:space="0" w:color="auto"/>
      </w:divBdr>
    </w:div>
    <w:div w:id="347490916">
      <w:bodyDiv w:val="1"/>
      <w:marLeft w:val="0"/>
      <w:marRight w:val="0"/>
      <w:marTop w:val="0"/>
      <w:marBottom w:val="0"/>
      <w:divBdr>
        <w:top w:val="none" w:sz="0" w:space="0" w:color="auto"/>
        <w:left w:val="none" w:sz="0" w:space="0" w:color="auto"/>
        <w:bottom w:val="none" w:sz="0" w:space="0" w:color="auto"/>
        <w:right w:val="none" w:sz="0" w:space="0" w:color="auto"/>
      </w:divBdr>
    </w:div>
    <w:div w:id="831602085">
      <w:bodyDiv w:val="1"/>
      <w:marLeft w:val="0"/>
      <w:marRight w:val="0"/>
      <w:marTop w:val="0"/>
      <w:marBottom w:val="0"/>
      <w:divBdr>
        <w:top w:val="none" w:sz="0" w:space="0" w:color="auto"/>
        <w:left w:val="none" w:sz="0" w:space="0" w:color="auto"/>
        <w:bottom w:val="none" w:sz="0" w:space="0" w:color="auto"/>
        <w:right w:val="none" w:sz="0" w:space="0" w:color="auto"/>
      </w:divBdr>
    </w:div>
    <w:div w:id="939293125">
      <w:bodyDiv w:val="1"/>
      <w:marLeft w:val="0"/>
      <w:marRight w:val="0"/>
      <w:marTop w:val="0"/>
      <w:marBottom w:val="0"/>
      <w:divBdr>
        <w:top w:val="none" w:sz="0" w:space="0" w:color="auto"/>
        <w:left w:val="none" w:sz="0" w:space="0" w:color="auto"/>
        <w:bottom w:val="none" w:sz="0" w:space="0" w:color="auto"/>
        <w:right w:val="none" w:sz="0" w:space="0" w:color="auto"/>
      </w:divBdr>
    </w:div>
    <w:div w:id="1216546259">
      <w:bodyDiv w:val="1"/>
      <w:marLeft w:val="0"/>
      <w:marRight w:val="0"/>
      <w:marTop w:val="0"/>
      <w:marBottom w:val="0"/>
      <w:divBdr>
        <w:top w:val="none" w:sz="0" w:space="0" w:color="auto"/>
        <w:left w:val="none" w:sz="0" w:space="0" w:color="auto"/>
        <w:bottom w:val="none" w:sz="0" w:space="0" w:color="auto"/>
        <w:right w:val="none" w:sz="0" w:space="0" w:color="auto"/>
      </w:divBdr>
    </w:div>
    <w:div w:id="1297485808">
      <w:bodyDiv w:val="1"/>
      <w:marLeft w:val="0"/>
      <w:marRight w:val="0"/>
      <w:marTop w:val="0"/>
      <w:marBottom w:val="0"/>
      <w:divBdr>
        <w:top w:val="none" w:sz="0" w:space="0" w:color="auto"/>
        <w:left w:val="none" w:sz="0" w:space="0" w:color="auto"/>
        <w:bottom w:val="none" w:sz="0" w:space="0" w:color="auto"/>
        <w:right w:val="none" w:sz="0" w:space="0" w:color="auto"/>
      </w:divBdr>
    </w:div>
    <w:div w:id="1587416887">
      <w:bodyDiv w:val="1"/>
      <w:marLeft w:val="0"/>
      <w:marRight w:val="0"/>
      <w:marTop w:val="0"/>
      <w:marBottom w:val="0"/>
      <w:divBdr>
        <w:top w:val="none" w:sz="0" w:space="0" w:color="auto"/>
        <w:left w:val="none" w:sz="0" w:space="0" w:color="auto"/>
        <w:bottom w:val="none" w:sz="0" w:space="0" w:color="auto"/>
        <w:right w:val="none" w:sz="0" w:space="0" w:color="auto"/>
      </w:divBdr>
    </w:div>
    <w:div w:id="1839617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9.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0197B-0F36-48CF-97B6-4A09B1BB3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39</Pages>
  <Words>6376</Words>
  <Characters>38259</Characters>
  <Application>Microsoft Office Word</Application>
  <DocSecurity>0</DocSecurity>
  <Lines>318</Lines>
  <Paragraphs>89</Paragraphs>
  <ScaleCrop>false</ScaleCrop>
  <HeadingPairs>
    <vt:vector size="2" baseType="variant">
      <vt:variant>
        <vt:lpstr>Tytuł</vt:lpstr>
      </vt:variant>
      <vt:variant>
        <vt:i4>1</vt:i4>
      </vt:variant>
    </vt:vector>
  </HeadingPairs>
  <TitlesOfParts>
    <vt:vector size="1" baseType="lpstr">
      <vt:lpstr/>
    </vt:vector>
  </TitlesOfParts>
  <Company>PSE S.A.</Company>
  <LinksUpToDate>false</LinksUpToDate>
  <CharactersWithSpaces>44546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Patryk Żak</dc:creator>
  <cp:keywords/>
  <dc:description/>
  <cp:lastModifiedBy>Konrad Pachucki</cp:lastModifiedBy>
  <cp:revision>5</cp:revision>
  <cp:lastPrinted>2026-03-30T11:29:00Z</cp:lastPrinted>
  <dcterms:created xsi:type="dcterms:W3CDTF">2026-06-11T13:59:00Z</dcterms:created>
  <dcterms:modified xsi:type="dcterms:W3CDTF">2026-06-11T14:10:00Z</dcterms:modified>
</cp:coreProperties>
</file>